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4FB5" w14:textId="77777777" w:rsidR="00B3061E" w:rsidRPr="00B84DDE" w:rsidRDefault="00B3061E" w:rsidP="00DB2064">
      <w:pPr>
        <w:jc w:val="center"/>
        <w:rPr>
          <w:rFonts w:ascii="Calibri" w:hAnsi="Calibri" w:cs="Calibri"/>
          <w:b/>
          <w:bCs/>
          <w:color w:val="009999"/>
          <w:sz w:val="32"/>
          <w:szCs w:val="32"/>
        </w:rPr>
      </w:pPr>
      <w:bookmarkStart w:id="0" w:name="_Hlk54341435"/>
      <w:r w:rsidRPr="00B84DDE">
        <w:rPr>
          <w:rFonts w:ascii="Calibri" w:hAnsi="Calibri" w:cs="Calibri"/>
          <w:b/>
          <w:bCs/>
          <w:color w:val="009999"/>
          <w:sz w:val="32"/>
          <w:szCs w:val="32"/>
        </w:rPr>
        <w:t>Ballīšu istabu pakalpojums</w:t>
      </w:r>
    </w:p>
    <w:p w14:paraId="68FB0FB0" w14:textId="51956C8C" w:rsidR="0072250F" w:rsidRPr="00B84DDE" w:rsidRDefault="00B3061E" w:rsidP="00B06D14">
      <w:pPr>
        <w:jc w:val="center"/>
        <w:rPr>
          <w:rFonts w:ascii="Calibri" w:hAnsi="Calibri" w:cs="Calibri"/>
          <w:color w:val="009999"/>
          <w:sz w:val="32"/>
          <w:szCs w:val="32"/>
        </w:rPr>
      </w:pPr>
      <w:r w:rsidRPr="00B84DDE">
        <w:rPr>
          <w:rFonts w:ascii="Calibri" w:hAnsi="Calibri" w:cs="Calibri"/>
          <w:color w:val="009999"/>
          <w:sz w:val="32"/>
          <w:szCs w:val="32"/>
        </w:rPr>
        <w:t>Pašpārbaudes lapa</w:t>
      </w:r>
    </w:p>
    <w:tbl>
      <w:tblPr>
        <w:tblStyle w:val="TableGrid"/>
        <w:tblW w:w="10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0"/>
        <w:gridCol w:w="236"/>
        <w:gridCol w:w="236"/>
      </w:tblGrid>
      <w:tr w:rsidR="00CD6F91" w:rsidRPr="00CD6F91" w14:paraId="0450EEAE" w14:textId="239B9E37" w:rsidTr="00A46FC2">
        <w:trPr>
          <w:trHeight w:val="8341"/>
        </w:trPr>
        <w:tc>
          <w:tcPr>
            <w:tcW w:w="9760" w:type="dxa"/>
          </w:tcPr>
          <w:p w14:paraId="649963D7" w14:textId="77777777" w:rsidR="00CD6F91" w:rsidRPr="00CD6F91" w:rsidRDefault="00CD6F91" w:rsidP="0072250F">
            <w:pPr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bookmarkStart w:id="1" w:name="_Hlk54342242"/>
            <w:bookmarkEnd w:id="0"/>
          </w:p>
          <w:bookmarkEnd w:id="1"/>
          <w:p w14:paraId="1BDA1C85" w14:textId="3CF01406" w:rsidR="00CC43C8" w:rsidRPr="00CC43C8" w:rsidRDefault="00B06D14" w:rsidP="00804CAA">
            <w:pPr>
              <w:spacing w:line="276" w:lineRule="auto"/>
              <w:jc w:val="both"/>
              <w:rPr>
                <w:bCs/>
                <w:u w:val="single"/>
              </w:rPr>
            </w:pPr>
            <w:r w:rsidRPr="00FF105B">
              <w:t>Zemāk uzskaitītas prasības, kurām pievērst uzmanību, veidojot ballīšu istabu</w:t>
            </w:r>
            <w:r w:rsidR="0063092E">
              <w:t xml:space="preserve"> un</w:t>
            </w:r>
            <w:r w:rsidRPr="00FF105B">
              <w:t xml:space="preserve"> </w:t>
            </w:r>
            <w:r w:rsidR="0063092E">
              <w:t>sniedzot</w:t>
            </w:r>
            <w:r w:rsidRPr="00FF105B">
              <w:t xml:space="preserve"> </w:t>
            </w:r>
            <w:r w:rsidR="0063092E">
              <w:t xml:space="preserve">šādu </w:t>
            </w:r>
            <w:r w:rsidRPr="00FF105B">
              <w:t>pakalpojumu.</w:t>
            </w:r>
            <w:r w:rsidR="00774E51">
              <w:t xml:space="preserve"> Uz pakalpojumu ir attiecināmas </w:t>
            </w:r>
            <w:r w:rsidR="00774E51" w:rsidRPr="00774E51">
              <w:t>Pakalpojumu drošuma likuma</w:t>
            </w:r>
            <w:r w:rsidR="00774E51">
              <w:t xml:space="preserve"> prasīb</w:t>
            </w:r>
            <w:r w:rsidR="00CC43C8">
              <w:t>as</w:t>
            </w:r>
            <w:r w:rsidR="00774E51">
              <w:t>.</w:t>
            </w:r>
            <w:r w:rsidR="00E651A7">
              <w:t xml:space="preserve"> </w:t>
            </w:r>
            <w:r w:rsidR="00CC43C8" w:rsidRPr="00CC43C8">
              <w:rPr>
                <w:bCs/>
                <w:u w:val="single"/>
              </w:rPr>
              <w:t>Pakalpojuma sniedzēja pienākums ir sniegt drošu pakalpojumu, kā arī pakalpojuma</w:t>
            </w:r>
            <w:r w:rsidR="00CC43C8">
              <w:rPr>
                <w:bCs/>
                <w:u w:val="single"/>
              </w:rPr>
              <w:t xml:space="preserve"> </w:t>
            </w:r>
            <w:r w:rsidR="00CC43C8" w:rsidRPr="00CC43C8">
              <w:rPr>
                <w:bCs/>
                <w:u w:val="single"/>
              </w:rPr>
              <w:t>sniedzējs ir atbildīgs par sniegtā pakalpojuma drošumu.</w:t>
            </w:r>
          </w:p>
          <w:p w14:paraId="24D4DB11" w14:textId="1984D690" w:rsidR="00CD6F91" w:rsidRPr="00FF105B" w:rsidRDefault="00CD6F91" w:rsidP="00B06D14">
            <w:pPr>
              <w:jc w:val="both"/>
            </w:pPr>
          </w:p>
          <w:p w14:paraId="1FF0C002" w14:textId="77777777" w:rsidR="00B06D14" w:rsidRPr="00CD6F91" w:rsidRDefault="00B06D14" w:rsidP="00B06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leGrid"/>
              <w:tblW w:w="9627" w:type="dxa"/>
              <w:tblLayout w:type="fixed"/>
              <w:tblLook w:val="04A0" w:firstRow="1" w:lastRow="0" w:firstColumn="1" w:lastColumn="0" w:noHBand="0" w:noVBand="1"/>
            </w:tblPr>
            <w:tblGrid>
              <w:gridCol w:w="8501"/>
              <w:gridCol w:w="563"/>
              <w:gridCol w:w="563"/>
            </w:tblGrid>
            <w:tr w:rsidR="00CD6F91" w:rsidRPr="0072250F" w14:paraId="27918433" w14:textId="77777777" w:rsidTr="00A46FC2">
              <w:trPr>
                <w:trHeight w:val="350"/>
              </w:trPr>
              <w:tc>
                <w:tcPr>
                  <w:tcW w:w="8501" w:type="dxa"/>
                </w:tcPr>
                <w:p w14:paraId="009A466D" w14:textId="77777777" w:rsidR="00A74FB8" w:rsidRPr="004C0AD3" w:rsidRDefault="00A74FB8" w:rsidP="00A74FB8">
                  <w:pPr>
                    <w:spacing w:line="276" w:lineRule="auto"/>
                    <w:jc w:val="both"/>
                    <w:rPr>
                      <w:b/>
                      <w:bCs/>
                    </w:rPr>
                  </w:pPr>
                </w:p>
                <w:p w14:paraId="14E4DD31" w14:textId="3FE12744" w:rsidR="00CB2456" w:rsidRPr="00A74FB8" w:rsidRDefault="00CB2456" w:rsidP="00B93DD4">
                  <w:pPr>
                    <w:spacing w:line="276" w:lineRule="auto"/>
                    <w:jc w:val="both"/>
                    <w:rPr>
                      <w:rStyle w:val="Strong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2B065541" w14:textId="77777777" w:rsidR="00CD6F91" w:rsidRPr="00B84DDE" w:rsidRDefault="00CD6F91" w:rsidP="00126BCB">
                  <w:pPr>
                    <w:spacing w:before="120" w:after="120"/>
                    <w:jc w:val="both"/>
                    <w:rPr>
                      <w:rStyle w:val="Strong"/>
                      <w:rFonts w:asciiTheme="majorHAnsi" w:hAnsiTheme="majorHAnsi" w:cs="Arial"/>
                      <w:color w:val="009999"/>
                      <w:sz w:val="24"/>
                      <w:szCs w:val="24"/>
                    </w:rPr>
                  </w:pPr>
                  <w:r w:rsidRPr="00B84DDE">
                    <w:rPr>
                      <w:rStyle w:val="Strong"/>
                      <w:rFonts w:asciiTheme="majorHAnsi" w:hAnsiTheme="majorHAnsi" w:cs="Arial"/>
                      <w:color w:val="009999"/>
                      <w:sz w:val="24"/>
                      <w:szCs w:val="24"/>
                    </w:rPr>
                    <w:t>JĀ</w:t>
                  </w:r>
                </w:p>
              </w:tc>
              <w:tc>
                <w:tcPr>
                  <w:tcW w:w="563" w:type="dxa"/>
                  <w:vAlign w:val="center"/>
                </w:tcPr>
                <w:p w14:paraId="2D0157C9" w14:textId="77777777" w:rsidR="00CD6F91" w:rsidRPr="00B84DDE" w:rsidRDefault="00CD6F91" w:rsidP="00126BCB">
                  <w:pPr>
                    <w:spacing w:before="120" w:after="120"/>
                    <w:jc w:val="both"/>
                    <w:rPr>
                      <w:rStyle w:val="Strong"/>
                      <w:rFonts w:asciiTheme="majorHAnsi" w:hAnsiTheme="majorHAnsi" w:cs="Arial"/>
                      <w:color w:val="009999"/>
                      <w:sz w:val="24"/>
                      <w:szCs w:val="24"/>
                    </w:rPr>
                  </w:pPr>
                  <w:r w:rsidRPr="00B84DDE">
                    <w:rPr>
                      <w:rStyle w:val="Strong"/>
                      <w:rFonts w:asciiTheme="majorHAnsi" w:hAnsiTheme="majorHAnsi" w:cs="Arial"/>
                      <w:color w:val="009999"/>
                      <w:sz w:val="24"/>
                      <w:szCs w:val="24"/>
                    </w:rPr>
                    <w:t>NĒ</w:t>
                  </w:r>
                </w:p>
              </w:tc>
            </w:tr>
            <w:tr w:rsidR="00B93DD4" w:rsidRPr="0072250F" w14:paraId="51D61D6C" w14:textId="77777777" w:rsidTr="00A46FC2">
              <w:trPr>
                <w:trHeight w:val="350"/>
              </w:trPr>
              <w:tc>
                <w:tcPr>
                  <w:tcW w:w="8501" w:type="dxa"/>
                </w:tcPr>
                <w:p w14:paraId="3629B0C5" w14:textId="3BAC3F22" w:rsidR="00B93DD4" w:rsidRPr="00B84DDE" w:rsidRDefault="00B93DD4" w:rsidP="00B84DDE">
                  <w:pPr>
                    <w:spacing w:line="276" w:lineRule="auto"/>
                    <w:jc w:val="both"/>
                    <w:rPr>
                      <w:rFonts w:cstheme="minorHAnsi"/>
                      <w:b/>
                      <w:bCs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</w:rPr>
                    <w:t>Telpa/teritorija:</w:t>
                  </w:r>
                </w:p>
              </w:tc>
              <w:tc>
                <w:tcPr>
                  <w:tcW w:w="563" w:type="dxa"/>
                  <w:vAlign w:val="center"/>
                </w:tcPr>
                <w:p w14:paraId="786F449D" w14:textId="77777777" w:rsidR="00B93DD4" w:rsidRPr="00B84DDE" w:rsidRDefault="00B93DD4" w:rsidP="00126BCB">
                  <w:pPr>
                    <w:spacing w:before="120" w:after="120"/>
                    <w:jc w:val="both"/>
                    <w:rPr>
                      <w:rStyle w:val="Strong"/>
                      <w:rFonts w:cstheme="minorHAnsi"/>
                      <w:color w:val="009999"/>
                      <w:sz w:val="24"/>
                      <w:szCs w:val="24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5FA82D13" w14:textId="77777777" w:rsidR="00B93DD4" w:rsidRPr="00B84DDE" w:rsidRDefault="00B93DD4" w:rsidP="00126BCB">
                  <w:pPr>
                    <w:spacing w:before="120" w:after="120"/>
                    <w:jc w:val="both"/>
                    <w:rPr>
                      <w:rStyle w:val="Strong"/>
                      <w:rFonts w:cstheme="minorHAnsi"/>
                      <w:color w:val="009999"/>
                      <w:sz w:val="24"/>
                      <w:szCs w:val="24"/>
                    </w:rPr>
                  </w:pPr>
                </w:p>
              </w:tc>
            </w:tr>
            <w:tr w:rsidR="00A74FB8" w:rsidRPr="0072250F" w14:paraId="20DBB544" w14:textId="77777777" w:rsidTr="007A6618">
              <w:trPr>
                <w:trHeight w:val="86"/>
              </w:trPr>
              <w:tc>
                <w:tcPr>
                  <w:tcW w:w="8501" w:type="dxa"/>
                </w:tcPr>
                <w:p w14:paraId="14896BA0" w14:textId="32D8F810" w:rsidR="00A74FB8" w:rsidRPr="004832F1" w:rsidRDefault="00A74FB8" w:rsidP="00A74FB8">
                  <w:pPr>
                    <w:pStyle w:val="ListParagraph"/>
                    <w:numPr>
                      <w:ilvl w:val="0"/>
                      <w:numId w:val="12"/>
                    </w:numPr>
                    <w:ind w:left="1077" w:hanging="357"/>
                    <w:rPr>
                      <w:rFonts w:eastAsia="Calibri" w:cstheme="minorHAnsi"/>
                      <w:bCs/>
                    </w:rPr>
                  </w:pPr>
                  <w:r w:rsidRPr="004832F1">
                    <w:rPr>
                      <w:rFonts w:cstheme="minorHAnsi"/>
                    </w:rPr>
                    <w:t>vērtētas iespējas ēdināšanas zonu nodalīt no rotaļu zonām</w:t>
                  </w:r>
                </w:p>
              </w:tc>
              <w:tc>
                <w:tcPr>
                  <w:tcW w:w="563" w:type="dxa"/>
                  <w:vAlign w:val="center"/>
                </w:tcPr>
                <w:p w14:paraId="76F29D75" w14:textId="228076D7" w:rsidR="00A74FB8" w:rsidRPr="00B84DDE" w:rsidRDefault="00A74FB8" w:rsidP="00A74FB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548F8485" w14:textId="77777777" w:rsidR="00A74FB8" w:rsidRPr="00B84DDE" w:rsidRDefault="00A74FB8" w:rsidP="00A74FB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A74FB8" w:rsidRPr="0072250F" w14:paraId="6C0FB596" w14:textId="77777777" w:rsidTr="007A6618">
              <w:trPr>
                <w:trHeight w:val="357"/>
              </w:trPr>
              <w:tc>
                <w:tcPr>
                  <w:tcW w:w="8501" w:type="dxa"/>
                </w:tcPr>
                <w:p w14:paraId="4BAB39A7" w14:textId="6D31DC68" w:rsidR="00A74FB8" w:rsidRPr="004832F1" w:rsidRDefault="00A74FB8" w:rsidP="00A74FB8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eastAsia="Calibri" w:cstheme="minorHAnsi"/>
                      <w:bCs/>
                    </w:rPr>
                  </w:pPr>
                  <w:r w:rsidRPr="004832F1">
                    <w:rPr>
                      <w:rFonts w:cstheme="minorHAnsi"/>
                    </w:rPr>
                    <w:t>vērtētas iespējas savstarpēji nodalīt dažādu vecumu rotaļu zonas</w:t>
                  </w:r>
                </w:p>
              </w:tc>
              <w:tc>
                <w:tcPr>
                  <w:tcW w:w="563" w:type="dxa"/>
                  <w:vAlign w:val="center"/>
                </w:tcPr>
                <w:p w14:paraId="02CF9463" w14:textId="3C79E234" w:rsidR="00A74FB8" w:rsidRPr="00B84DDE" w:rsidRDefault="00A74FB8" w:rsidP="00A74FB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707C4FD6" w14:textId="77777777" w:rsidR="00A74FB8" w:rsidRPr="00B84DDE" w:rsidRDefault="00A74FB8" w:rsidP="00A74FB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A74FB8" w:rsidRPr="0072250F" w14:paraId="3F5D330B" w14:textId="77777777" w:rsidTr="007A6618">
              <w:trPr>
                <w:trHeight w:val="244"/>
              </w:trPr>
              <w:tc>
                <w:tcPr>
                  <w:tcW w:w="8501" w:type="dxa"/>
                </w:tcPr>
                <w:p w14:paraId="77EF3BF7" w14:textId="68310D93" w:rsidR="00A74FB8" w:rsidRPr="004832F1" w:rsidRDefault="00A74FB8" w:rsidP="00A74FB8">
                  <w:pPr>
                    <w:pStyle w:val="ListParagraph"/>
                    <w:numPr>
                      <w:ilvl w:val="0"/>
                      <w:numId w:val="12"/>
                    </w:numPr>
                    <w:rPr>
                      <w:rFonts w:eastAsia="Calibri" w:cstheme="minorHAnsi"/>
                      <w:bCs/>
                    </w:rPr>
                  </w:pPr>
                  <w:r w:rsidRPr="004832F1">
                    <w:rPr>
                      <w:rFonts w:cstheme="minorHAnsi"/>
                    </w:rPr>
                    <w:t>plānojot un iekārtojot ballīšu telpas, ņemts vērā paredzamais apmeklētāju skaits, vecums, plānotās iekārtas</w:t>
                  </w:r>
                </w:p>
              </w:tc>
              <w:tc>
                <w:tcPr>
                  <w:tcW w:w="563" w:type="dxa"/>
                  <w:vAlign w:val="center"/>
                </w:tcPr>
                <w:p w14:paraId="2FDC7602" w14:textId="74237F5A" w:rsidR="00A74FB8" w:rsidRPr="00B84DDE" w:rsidRDefault="00A74FB8" w:rsidP="00A74FB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37A7E732" w14:textId="6E5A8B6E" w:rsidR="00A74FB8" w:rsidRPr="00B84DDE" w:rsidRDefault="00A74FB8" w:rsidP="00A74FB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9D76F1" w:rsidRPr="0072250F" w14:paraId="458101D6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B69CF54" w14:textId="6F505EA0" w:rsidR="009D76F1" w:rsidRPr="00B84DDE" w:rsidRDefault="009D76F1" w:rsidP="00B84DDE">
                  <w:pPr>
                    <w:spacing w:line="276" w:lineRule="auto"/>
                    <w:jc w:val="both"/>
                    <w:rPr>
                      <w:rFonts w:cstheme="minorHAnsi"/>
                      <w:b/>
                      <w:bCs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</w:rPr>
                    <w:t>Ballīšu istabu drošums:</w:t>
                  </w:r>
                  <w:r w:rsidRPr="00B84DDE">
                    <w:rPr>
                      <w:rFonts w:cstheme="minorHAnsi"/>
                      <w:color w:val="009999"/>
                    </w:rPr>
                    <w:t xml:space="preserve"> </w:t>
                  </w:r>
                </w:p>
              </w:tc>
              <w:tc>
                <w:tcPr>
                  <w:tcW w:w="563" w:type="dxa"/>
                  <w:vAlign w:val="center"/>
                </w:tcPr>
                <w:p w14:paraId="35439CD6" w14:textId="7279F66A" w:rsidR="009D76F1" w:rsidRPr="00B84DDE" w:rsidRDefault="009D76F1" w:rsidP="009D76F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7DE496FA" w14:textId="24768932" w:rsidR="009D76F1" w:rsidRPr="00B84DDE" w:rsidRDefault="009D76F1" w:rsidP="009D76F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15B36" w:rsidRPr="0072250F" w14:paraId="0E95ABF6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3341B440" w14:textId="37C28AD0" w:rsidR="00B15B36" w:rsidRPr="00B15B36" w:rsidRDefault="004F2ECB" w:rsidP="00EB4280">
                  <w:pPr>
                    <w:pStyle w:val="ListParagraph"/>
                    <w:numPr>
                      <w:ilvl w:val="0"/>
                      <w:numId w:val="29"/>
                    </w:numPr>
                    <w:spacing w:line="276" w:lineRule="auto"/>
                    <w:jc w:val="both"/>
                    <w:rPr>
                      <w:rFonts w:cstheme="minorHAnsi"/>
                      <w:b/>
                      <w:bCs/>
                      <w:color w:val="009999"/>
                    </w:rPr>
                  </w:pPr>
                  <w:r>
                    <w:rPr>
                      <w:rFonts w:cstheme="minorHAnsi"/>
                    </w:rPr>
                    <w:t>v</w:t>
                  </w:r>
                  <w:r w:rsidR="00B15B36" w:rsidRPr="00B15B36">
                    <w:rPr>
                      <w:rFonts w:cstheme="minorHAnsi"/>
                    </w:rPr>
                    <w:t>eikta telpas/-u labiekārtošana (asu malu nopolsterēšana, apmeklētājiem nepieejamo zonu norobežošana)</w:t>
                  </w:r>
                </w:p>
              </w:tc>
              <w:tc>
                <w:tcPr>
                  <w:tcW w:w="563" w:type="dxa"/>
                  <w:vAlign w:val="center"/>
                </w:tcPr>
                <w:p w14:paraId="7AACD310" w14:textId="13836574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532A0885" w14:textId="32D7C98A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27E09960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5BDF9C06" w14:textId="6C10A338" w:rsidR="00B15B36" w:rsidRPr="00B84DDE" w:rsidRDefault="00B15B36" w:rsidP="00B15B36">
                  <w:pPr>
                    <w:spacing w:line="276" w:lineRule="auto"/>
                    <w:jc w:val="both"/>
                    <w:rPr>
                      <w:rFonts w:cstheme="minorHAnsi"/>
                      <w:b/>
                      <w:bCs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</w:rPr>
                    <w:t>Iekārtas:</w:t>
                  </w:r>
                </w:p>
              </w:tc>
              <w:tc>
                <w:tcPr>
                  <w:tcW w:w="563" w:type="dxa"/>
                  <w:vAlign w:val="center"/>
                </w:tcPr>
                <w:p w14:paraId="2C717F80" w14:textId="5DB5D523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19352BDE" w14:textId="55529F4B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15B36" w:rsidRPr="0072250F" w14:paraId="4256B985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24F37C3" w14:textId="7D680B8E" w:rsidR="00B15B36" w:rsidRPr="004832F1" w:rsidRDefault="00B15B36" w:rsidP="00B15B36">
                  <w:pPr>
                    <w:pStyle w:val="ListParagraph"/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vispārīgi:</w:t>
                  </w:r>
                </w:p>
              </w:tc>
              <w:tc>
                <w:tcPr>
                  <w:tcW w:w="563" w:type="dxa"/>
                  <w:vAlign w:val="center"/>
                </w:tcPr>
                <w:p w14:paraId="741B0A3B" w14:textId="0E10C598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4C6463D5" w14:textId="5283318D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15B36" w:rsidRPr="0072250F" w14:paraId="19F857A5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090C2512" w14:textId="08A19D8C" w:rsidR="00B15B36" w:rsidRPr="004832F1" w:rsidRDefault="00B15B36" w:rsidP="00B15B36">
                  <w:pPr>
                    <w:pStyle w:val="ListParagraph"/>
                    <w:numPr>
                      <w:ilvl w:val="1"/>
                      <w:numId w:val="18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iekārtās un rotaļu zonās nav asu malu, galvas, kakla, pirkstu iesprūšanas risku</w:t>
                  </w:r>
                </w:p>
              </w:tc>
              <w:tc>
                <w:tcPr>
                  <w:tcW w:w="563" w:type="dxa"/>
                  <w:vAlign w:val="center"/>
                </w:tcPr>
                <w:p w14:paraId="31F6DECF" w14:textId="55F7A16B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66CE78AC" w14:textId="17F86508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0F97C209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67FC6B95" w14:textId="6EC814E9" w:rsidR="00B15B36" w:rsidRPr="004832F1" w:rsidRDefault="00B15B36" w:rsidP="00B15B36">
                  <w:pPr>
                    <w:pStyle w:val="ListParagraph"/>
                    <w:numPr>
                      <w:ilvl w:val="1"/>
                      <w:numId w:val="18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ja rotaļu zonu augstums virs 0,6 m, nodrošināts triecienu mazinošais segums kā nosaka standarti EN 1176-1 un EN 1177</w:t>
                  </w:r>
                </w:p>
              </w:tc>
              <w:tc>
                <w:tcPr>
                  <w:tcW w:w="563" w:type="dxa"/>
                  <w:vAlign w:val="center"/>
                </w:tcPr>
                <w:p w14:paraId="59B82D8F" w14:textId="2AC046E0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09B8BF83" w14:textId="2D6BD039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7A704FA6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BFB84A6" w14:textId="3FF8E5A4" w:rsidR="00B15B36" w:rsidRPr="004832F1" w:rsidRDefault="00B15B36" w:rsidP="00B15B36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batuti</w:t>
                  </w:r>
                  <w:r>
                    <w:rPr>
                      <w:rFonts w:cstheme="minorHAnsi"/>
                    </w:rPr>
                    <w:t xml:space="preserve">: </w:t>
                  </w:r>
                </w:p>
              </w:tc>
              <w:tc>
                <w:tcPr>
                  <w:tcW w:w="563" w:type="dxa"/>
                  <w:vAlign w:val="center"/>
                </w:tcPr>
                <w:p w14:paraId="0B1CA2AF" w14:textId="5BCCC0CF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6499C6E6" w14:textId="1EB689AF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15B36" w:rsidRPr="0072250F" w14:paraId="00F3D2B2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32EF1FD8" w14:textId="7D86DB1E" w:rsidR="00B15B36" w:rsidRPr="004832F1" w:rsidRDefault="00B15B36" w:rsidP="00B15B36">
                  <w:pPr>
                    <w:pStyle w:val="ListParagraph"/>
                    <w:numPr>
                      <w:ilvl w:val="0"/>
                      <w:numId w:val="25"/>
                    </w:numPr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nav marķēti ar CE marķējumu</w:t>
                  </w:r>
                </w:p>
              </w:tc>
              <w:tc>
                <w:tcPr>
                  <w:tcW w:w="563" w:type="dxa"/>
                  <w:vAlign w:val="center"/>
                </w:tcPr>
                <w:p w14:paraId="1AA56DC0" w14:textId="074650D4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57700EC7" w14:textId="2F979455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5A6381F2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5D5821E0" w14:textId="5DA57F7D" w:rsidR="00B15B36" w:rsidRPr="004832F1" w:rsidRDefault="00B15B36" w:rsidP="00B15B36">
                  <w:pPr>
                    <w:pStyle w:val="ListParagraph"/>
                    <w:numPr>
                      <w:ilvl w:val="0"/>
                      <w:numId w:val="25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</w:t>
                  </w:r>
                  <w:r w:rsidRPr="004832F1">
                    <w:rPr>
                      <w:rFonts w:cstheme="minorHAnsi"/>
                    </w:rPr>
                    <w:t>iek lietot tikai pa vienam</w:t>
                  </w:r>
                </w:p>
              </w:tc>
              <w:tc>
                <w:tcPr>
                  <w:tcW w:w="563" w:type="dxa"/>
                  <w:vAlign w:val="center"/>
                </w:tcPr>
                <w:p w14:paraId="19188464" w14:textId="60858320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5C9BA706" w14:textId="7D044FCB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4FDE812D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1D78F5AF" w14:textId="04E19E61" w:rsidR="00B15B36" w:rsidRPr="004832F1" w:rsidRDefault="00B15B36" w:rsidP="00B15B36">
                  <w:pPr>
                    <w:pStyle w:val="ListParagraph"/>
                    <w:numPr>
                      <w:ilvl w:val="0"/>
                      <w:numId w:val="25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p</w:t>
                  </w:r>
                  <w:r w:rsidRPr="004832F1">
                    <w:rPr>
                      <w:rFonts w:cstheme="minorHAnsi"/>
                    </w:rPr>
                    <w:t>ie batuta nodrošināti lietošanas noteikumi (vēlams</w:t>
                  </w:r>
                  <w:r w:rsidR="00A861DB">
                    <w:rPr>
                      <w:rFonts w:cstheme="minorHAnsi"/>
                    </w:rPr>
                    <w:t>)</w:t>
                  </w:r>
                </w:p>
              </w:tc>
              <w:tc>
                <w:tcPr>
                  <w:tcW w:w="563" w:type="dxa"/>
                  <w:vAlign w:val="center"/>
                </w:tcPr>
                <w:p w14:paraId="44760E32" w14:textId="403DFF54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000B62EB" w14:textId="2579106F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6336AC1E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1AC9B4D" w14:textId="17C19543" w:rsidR="00B15B36" w:rsidRPr="004832F1" w:rsidRDefault="00B15B36" w:rsidP="00B15B36">
                  <w:pPr>
                    <w:pStyle w:val="ListParagraph"/>
                    <w:numPr>
                      <w:ilvl w:val="0"/>
                      <w:numId w:val="18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š</w:t>
                  </w:r>
                  <w:r w:rsidRPr="004832F1">
                    <w:rPr>
                      <w:rFonts w:cstheme="minorHAnsi"/>
                    </w:rPr>
                    <w:t>ūpoles</w:t>
                  </w:r>
                  <w:r>
                    <w:rPr>
                      <w:rFonts w:cstheme="minorHAnsi"/>
                    </w:rPr>
                    <w:t>:</w:t>
                  </w:r>
                  <w:r w:rsidRPr="004832F1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563" w:type="dxa"/>
                  <w:vAlign w:val="center"/>
                </w:tcPr>
                <w:p w14:paraId="15CEA687" w14:textId="26308F48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33D73C72" w14:textId="0E747EC9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15B36" w:rsidRPr="0072250F" w14:paraId="3D9E041C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66B98D21" w14:textId="7EB3ADDE" w:rsidR="00B15B36" w:rsidRPr="004832F1" w:rsidRDefault="00B15B36" w:rsidP="00B15B36">
                  <w:pPr>
                    <w:pStyle w:val="ListParagraph"/>
                    <w:numPr>
                      <w:ilvl w:val="0"/>
                      <w:numId w:val="25"/>
                    </w:numPr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ievērotas ietekmes zonas</w:t>
                  </w:r>
                </w:p>
              </w:tc>
              <w:tc>
                <w:tcPr>
                  <w:tcW w:w="563" w:type="dxa"/>
                  <w:vAlign w:val="center"/>
                </w:tcPr>
                <w:p w14:paraId="77680B31" w14:textId="6FE4371E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6D825FB1" w14:textId="21236054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1AF480DF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0D55E99A" w14:textId="676787FE" w:rsidR="00B15B36" w:rsidRPr="004832F1" w:rsidRDefault="00B15B36" w:rsidP="00B15B36">
                  <w:pPr>
                    <w:pStyle w:val="ListParagraph"/>
                    <w:numPr>
                      <w:ilvl w:val="0"/>
                      <w:numId w:val="25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</w:t>
                  </w:r>
                  <w:r w:rsidRPr="004832F1">
                    <w:rPr>
                      <w:rFonts w:cstheme="minorHAnsi"/>
                    </w:rPr>
                    <w:t>etiek izmantotas pilnīgi nožogotās rotaļu iekārtās</w:t>
                  </w:r>
                  <w:r>
                    <w:rPr>
                      <w:rFonts w:cstheme="minorHAnsi"/>
                    </w:rPr>
                    <w:t xml:space="preserve"> vai kompleksajās iekārtās</w:t>
                  </w:r>
                  <w:r w:rsidRPr="004832F1">
                    <w:rPr>
                      <w:rFonts w:cstheme="minorHAnsi"/>
                    </w:rPr>
                    <w:t xml:space="preserve"> kā papildus elementi, ja  vien šūpoles no pārējās konstrukcijas neatrodas vismaz 1,5 m attālumā </w:t>
                  </w:r>
                </w:p>
              </w:tc>
              <w:tc>
                <w:tcPr>
                  <w:tcW w:w="563" w:type="dxa"/>
                  <w:vAlign w:val="center"/>
                </w:tcPr>
                <w:p w14:paraId="33EF82E7" w14:textId="293D326D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067D961D" w14:textId="2BC45039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30582646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0B10653B" w14:textId="2F8D37FD" w:rsidR="00B15B36" w:rsidRPr="004832F1" w:rsidRDefault="00B15B36" w:rsidP="00B15B36">
                  <w:pPr>
                    <w:pStyle w:val="ListParagraph"/>
                    <w:numPr>
                      <w:ilvl w:val="0"/>
                      <w:numId w:val="1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lastRenderedPageBreak/>
                    <w:t>bumbu baseini</w:t>
                  </w:r>
                  <w:r>
                    <w:rPr>
                      <w:rFonts w:cstheme="minorHAnsi"/>
                    </w:rPr>
                    <w:t xml:space="preserve"> </w:t>
                  </w:r>
                  <w:r w:rsidRPr="004832F1">
                    <w:rPr>
                      <w:rFonts w:cstheme="minorHAnsi"/>
                    </w:rPr>
                    <w:t xml:space="preserve">pilnīgi nožogotās rotaļu iekārtās: </w:t>
                  </w:r>
                </w:p>
              </w:tc>
              <w:tc>
                <w:tcPr>
                  <w:tcW w:w="563" w:type="dxa"/>
                  <w:vAlign w:val="center"/>
                </w:tcPr>
                <w:p w14:paraId="0F084115" w14:textId="66893CB4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4AB58264" w14:textId="533655DF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15B36" w:rsidRPr="0072250F" w14:paraId="28539FC8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7B9EEDE" w14:textId="1FC7E0F4" w:rsidR="00B15B36" w:rsidRPr="004832F1" w:rsidRDefault="00B15B36" w:rsidP="00B15B36">
                  <w:pPr>
                    <w:pStyle w:val="ListParagraph"/>
                    <w:numPr>
                      <w:ilvl w:val="0"/>
                      <w:numId w:val="2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 xml:space="preserve">ja paredzēts bērniem virs 36 mēnešu vecumam, tad pieļaujamais baseina dziļums līdz 0,6 m un bumbu dziļums 0,4 m. Nodrošināts triecienu mazinošais segums kā pie krišanas augstuma virs 0,6 m </w:t>
                  </w:r>
                </w:p>
              </w:tc>
              <w:tc>
                <w:tcPr>
                  <w:tcW w:w="563" w:type="dxa"/>
                  <w:vAlign w:val="center"/>
                </w:tcPr>
                <w:p w14:paraId="430D98E9" w14:textId="7B231C75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7BAFF4EA" w14:textId="0D07B888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4CF2FCA8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0C10D24" w14:textId="520DB892" w:rsidR="00B15B36" w:rsidRPr="00E22A2F" w:rsidRDefault="00B15B36" w:rsidP="00B15B36">
                  <w:pPr>
                    <w:pStyle w:val="ListParagraph"/>
                    <w:numPr>
                      <w:ilvl w:val="0"/>
                      <w:numId w:val="2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E22A2F">
                    <w:rPr>
                      <w:rFonts w:cstheme="minorHAnsi"/>
                    </w:rPr>
                    <w:t xml:space="preserve">ja paredzēts bērniem līdz 36 mēnešu vecumam, tad pieļaujamais baseina dziļums līdz 0,45 m un bumbu dziļums 0,4 m. Nodrošināts triecienu mazinošais segums kā pie krišanas augstuma virs 0,6 m </w:t>
                  </w:r>
                </w:p>
              </w:tc>
              <w:tc>
                <w:tcPr>
                  <w:tcW w:w="563" w:type="dxa"/>
                  <w:vAlign w:val="center"/>
                </w:tcPr>
                <w:p w14:paraId="49220362" w14:textId="16F7E926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38E89042" w14:textId="3FB81046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0A1105E8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20D39A37" w14:textId="736EA143" w:rsidR="00B15B36" w:rsidRPr="00E22A2F" w:rsidRDefault="00B15B36" w:rsidP="00B15B36">
                  <w:pPr>
                    <w:pStyle w:val="ListParagraph"/>
                    <w:numPr>
                      <w:ilvl w:val="0"/>
                      <w:numId w:val="2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 xml:space="preserve">nodalīta </w:t>
                  </w:r>
                  <w:proofErr w:type="spellStart"/>
                  <w:r w:rsidRPr="004832F1">
                    <w:rPr>
                      <w:rFonts w:cstheme="minorHAnsi"/>
                    </w:rPr>
                    <w:t>slīdkalniņa</w:t>
                  </w:r>
                  <w:proofErr w:type="spellEnd"/>
                  <w:r w:rsidRPr="004832F1">
                    <w:rPr>
                      <w:rFonts w:cstheme="minorHAnsi"/>
                    </w:rPr>
                    <w:t xml:space="preserve"> finiša zona no bumbu baseina spēļu zonas </w:t>
                  </w:r>
                </w:p>
              </w:tc>
              <w:tc>
                <w:tcPr>
                  <w:tcW w:w="563" w:type="dxa"/>
                  <w:vAlign w:val="center"/>
                </w:tcPr>
                <w:p w14:paraId="70CFFA02" w14:textId="1355337C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75B70A3F" w14:textId="46A4DEA8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420B64BC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A1C41DD" w14:textId="0563D82D" w:rsidR="00B15B36" w:rsidRPr="004832F1" w:rsidRDefault="00B15B36" w:rsidP="00B15B36">
                  <w:pPr>
                    <w:pStyle w:val="ListParagraph"/>
                    <w:numPr>
                      <w:ilvl w:val="0"/>
                      <w:numId w:val="15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citi </w:t>
                  </w:r>
                  <w:r w:rsidRPr="004832F1">
                    <w:rPr>
                      <w:rFonts w:cstheme="minorHAnsi"/>
                    </w:rPr>
                    <w:t>bumbu baseini</w:t>
                  </w:r>
                  <w:r>
                    <w:rPr>
                      <w:rFonts w:cstheme="minorHAnsi"/>
                    </w:rPr>
                    <w:t>:</w:t>
                  </w:r>
                </w:p>
              </w:tc>
              <w:tc>
                <w:tcPr>
                  <w:tcW w:w="563" w:type="dxa"/>
                  <w:vAlign w:val="center"/>
                </w:tcPr>
                <w:p w14:paraId="3917980C" w14:textId="08C7FE72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5930D940" w14:textId="5B989CE6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15B36" w:rsidRPr="0072250F" w14:paraId="1260F60E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08E05865" w14:textId="71C5FA93" w:rsidR="00B15B36" w:rsidRPr="004832F1" w:rsidRDefault="00B15B36" w:rsidP="00B15B36">
                  <w:pPr>
                    <w:pStyle w:val="ListParagraph"/>
                    <w:numPr>
                      <w:ilvl w:val="0"/>
                      <w:numId w:val="26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ja baseinā atļauts ielēkt</w:t>
                  </w:r>
                  <w:r w:rsidRPr="00E22A2F">
                    <w:rPr>
                      <w:rFonts w:cstheme="minorHAnsi"/>
                    </w:rPr>
                    <w:t xml:space="preserve">, </w:t>
                  </w:r>
                  <w:r>
                    <w:rPr>
                      <w:rFonts w:cstheme="minorHAnsi"/>
                    </w:rPr>
                    <w:t>baseina</w:t>
                  </w:r>
                  <w:r w:rsidRPr="00E22A2F">
                    <w:rPr>
                      <w:rFonts w:cstheme="minorHAnsi"/>
                    </w:rPr>
                    <w:t xml:space="preserve"> konstrukcijai jāatbilst standarta LVS EN ISO 23659:2023 prasībām </w:t>
                  </w:r>
                </w:p>
              </w:tc>
              <w:tc>
                <w:tcPr>
                  <w:tcW w:w="563" w:type="dxa"/>
                  <w:vAlign w:val="center"/>
                </w:tcPr>
                <w:p w14:paraId="21ABDFB4" w14:textId="5CC57DE3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59B1BB08" w14:textId="1F7B632E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6E6BBE96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2CCC29E4" w14:textId="532AC3BA" w:rsidR="00B15B36" w:rsidRPr="004832F1" w:rsidRDefault="00B15B36" w:rsidP="00B15B36">
                  <w:pPr>
                    <w:pStyle w:val="ListParagraph"/>
                    <w:numPr>
                      <w:ilvl w:val="0"/>
                      <w:numId w:val="27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ja baseinā atļauts ielēkt</w:t>
                  </w:r>
                  <w:r w:rsidRPr="00E22A2F">
                    <w:rPr>
                      <w:rFonts w:cstheme="minorHAnsi"/>
                    </w:rPr>
                    <w:t>,</w:t>
                  </w:r>
                  <w:r>
                    <w:rPr>
                      <w:rFonts w:cstheme="minorHAnsi"/>
                    </w:rPr>
                    <w:t xml:space="preserve"> pie baseina tiek nodrošināta nepārtraukta, klātienes (uzraugs atrodas blakus iekārtai), kompetenta uzraudzība </w:t>
                  </w:r>
                </w:p>
              </w:tc>
              <w:tc>
                <w:tcPr>
                  <w:tcW w:w="563" w:type="dxa"/>
                  <w:vAlign w:val="center"/>
                </w:tcPr>
                <w:p w14:paraId="2F6FC926" w14:textId="69A3225F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6E848EEB" w14:textId="326A8C60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3E46FC74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75C3BB17" w14:textId="1C04B7F1" w:rsidR="00B15B36" w:rsidRDefault="00B15B36" w:rsidP="00B15B36">
                  <w:pPr>
                    <w:pStyle w:val="ListParagraph"/>
                    <w:numPr>
                      <w:ilvl w:val="0"/>
                      <w:numId w:val="27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ja baseinā atļauts ielēkt</w:t>
                  </w:r>
                  <w:r w:rsidRPr="00E22A2F">
                    <w:rPr>
                      <w:rFonts w:cstheme="minorHAnsi"/>
                    </w:rPr>
                    <w:t>,</w:t>
                  </w:r>
                  <w:r>
                    <w:rPr>
                      <w:rFonts w:cstheme="minorHAnsi"/>
                    </w:rPr>
                    <w:t xml:space="preserve"> baseinu drīkst lietot tikai pa vienam (vienlaicīgi baseinā atrodas tikai viena persona) </w:t>
                  </w:r>
                </w:p>
              </w:tc>
              <w:tc>
                <w:tcPr>
                  <w:tcW w:w="563" w:type="dxa"/>
                  <w:vAlign w:val="center"/>
                </w:tcPr>
                <w:p w14:paraId="70ED6347" w14:textId="544D947E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5E0699CB" w14:textId="3F468D79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3B48A2B6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2C9CFDA2" w14:textId="5E77EE5E" w:rsidR="00B15B36" w:rsidRDefault="00B15B36" w:rsidP="00B15B36">
                  <w:pPr>
                    <w:pStyle w:val="ListParagraph"/>
                    <w:numPr>
                      <w:ilvl w:val="0"/>
                      <w:numId w:val="27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ja baseinā nav atļauts ielēkt</w:t>
                  </w:r>
                  <w:r w:rsidRPr="00E22A2F">
                    <w:rPr>
                      <w:rFonts w:cstheme="minorHAnsi"/>
                    </w:rPr>
                    <w:t xml:space="preserve">, </w:t>
                  </w:r>
                  <w:r>
                    <w:rPr>
                      <w:rFonts w:cstheme="minorHAnsi"/>
                    </w:rPr>
                    <w:t xml:space="preserve">un tā dziļums virs 0,6 m, tiek novērsti riski, kas saistīti ar potenciālu lietotāju slēpšanos bumbās, tādējādi radot dažādus savainošanās riskus lietotājiem </w:t>
                  </w:r>
                  <w:r w:rsidRPr="00E22A2F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563" w:type="dxa"/>
                  <w:vAlign w:val="center"/>
                </w:tcPr>
                <w:p w14:paraId="1DBAF5E9" w14:textId="50BA75B5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2878BF1E" w14:textId="3CAB134C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2DD7C101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367B6C04" w14:textId="2F2E0BBD" w:rsidR="00B15B36" w:rsidRPr="004832F1" w:rsidRDefault="00B15B36" w:rsidP="00B15B36">
                  <w:pPr>
                    <w:pStyle w:val="ListParagraph"/>
                    <w:numPr>
                      <w:ilvl w:val="1"/>
                      <w:numId w:val="15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vēlam</w:t>
                  </w:r>
                  <w:r w:rsidR="00CC06FA">
                    <w:rPr>
                      <w:rFonts w:cstheme="minorHAnsi"/>
                    </w:rPr>
                    <w:t>i</w:t>
                  </w:r>
                  <w:r>
                    <w:rPr>
                      <w:rFonts w:cstheme="minorHAnsi"/>
                    </w:rPr>
                    <w:t xml:space="preserve"> pie baseina atsevišķi lietošanas noteikumi un ierobežojumi</w:t>
                  </w:r>
                </w:p>
              </w:tc>
              <w:tc>
                <w:tcPr>
                  <w:tcW w:w="563" w:type="dxa"/>
                  <w:vAlign w:val="center"/>
                </w:tcPr>
                <w:p w14:paraId="37EBA21B" w14:textId="1836587F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65B6B8AD" w14:textId="77EDACF1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15B36" w:rsidRPr="0072250F" w14:paraId="6EABA79F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5411AA7E" w14:textId="3BA03087" w:rsidR="00B15B36" w:rsidRPr="004832F1" w:rsidRDefault="00B15B36" w:rsidP="00B15B36">
                  <w:pPr>
                    <w:pStyle w:val="ListParagraph"/>
                    <w:numPr>
                      <w:ilvl w:val="1"/>
                      <w:numId w:val="15"/>
                    </w:num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veikta atsevišķa, ar baseina lietošanu saistītu risku vērtēšana (dokumentēta) – izmēri, lietotāju skaits, vecums, augums, baseina dziļums, baseina bumbu līmenis, uzraudzības nepieciešamība</w:t>
                  </w:r>
                </w:p>
              </w:tc>
              <w:tc>
                <w:tcPr>
                  <w:tcW w:w="563" w:type="dxa"/>
                  <w:vAlign w:val="center"/>
                </w:tcPr>
                <w:p w14:paraId="44C675BF" w14:textId="023E36DF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0C9FEF4A" w14:textId="27CBB6B8" w:rsidR="00B15B36" w:rsidRPr="00B84DDE" w:rsidRDefault="00B15B36" w:rsidP="00B15B36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D14851" w:rsidRPr="0072250F" w14:paraId="4E04B748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1483F9E4" w14:textId="39CA19D2" w:rsidR="00D14851" w:rsidRDefault="00D14851" w:rsidP="00D14851">
                  <w:pPr>
                    <w:pStyle w:val="ListParagraph"/>
                    <w:numPr>
                      <w:ilvl w:val="1"/>
                      <w:numId w:val="15"/>
                    </w:numPr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 xml:space="preserve">nodalīta </w:t>
                  </w:r>
                  <w:proofErr w:type="spellStart"/>
                  <w:r w:rsidRPr="004832F1">
                    <w:rPr>
                      <w:rFonts w:cstheme="minorHAnsi"/>
                    </w:rPr>
                    <w:t>slīdkalniņa</w:t>
                  </w:r>
                  <w:proofErr w:type="spellEnd"/>
                  <w:r w:rsidRPr="004832F1">
                    <w:rPr>
                      <w:rFonts w:cstheme="minorHAnsi"/>
                    </w:rPr>
                    <w:t xml:space="preserve"> finiša zona no bumbu baseina spēļu zonas</w:t>
                  </w:r>
                </w:p>
              </w:tc>
              <w:tc>
                <w:tcPr>
                  <w:tcW w:w="563" w:type="dxa"/>
                  <w:vAlign w:val="center"/>
                </w:tcPr>
                <w:p w14:paraId="261663A4" w14:textId="331A04A4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43F94CD1" w14:textId="0830E3F8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D14851" w:rsidRPr="0072250F" w14:paraId="2213DE79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A245D22" w14:textId="65365AE8" w:rsidR="00D14851" w:rsidRPr="004832F1" w:rsidRDefault="00D14851" w:rsidP="00D14851">
                  <w:pPr>
                    <w:pStyle w:val="ListParagraph"/>
                    <w:numPr>
                      <w:ilvl w:val="0"/>
                      <w:numId w:val="1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piepūšamās rotaļu iekārtas</w:t>
                  </w:r>
                  <w:r>
                    <w:rPr>
                      <w:rFonts w:cstheme="minorHAnsi"/>
                    </w:rPr>
                    <w:t>:</w:t>
                  </w:r>
                </w:p>
              </w:tc>
              <w:tc>
                <w:tcPr>
                  <w:tcW w:w="563" w:type="dxa"/>
                  <w:vAlign w:val="center"/>
                </w:tcPr>
                <w:p w14:paraId="7015BD36" w14:textId="42733C70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0D08B4FC" w14:textId="6412DB48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D14851" w:rsidRPr="0072250F" w14:paraId="6B6A6B80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311093F5" w14:textId="0847034D" w:rsidR="00D14851" w:rsidRPr="004832F1" w:rsidRDefault="00D14851" w:rsidP="00D14851">
                  <w:pPr>
                    <w:pStyle w:val="ListParagraph"/>
                    <w:numPr>
                      <w:ilvl w:val="0"/>
                      <w:numId w:val="2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tiek nodrošināta nepārtraukta</w:t>
                  </w:r>
                  <w:r>
                    <w:rPr>
                      <w:rFonts w:cstheme="minorHAnsi"/>
                    </w:rPr>
                    <w:t>,</w:t>
                  </w:r>
                  <w:r w:rsidRPr="004832F1">
                    <w:rPr>
                      <w:rFonts w:cstheme="minorHAnsi"/>
                    </w:rPr>
                    <w:t xml:space="preserve"> kompetenta</w:t>
                  </w:r>
                  <w:r>
                    <w:rPr>
                      <w:rFonts w:cstheme="minorHAnsi"/>
                    </w:rPr>
                    <w:t>, klātienes (uzraugs atrodas blakus iekārtai)</w:t>
                  </w:r>
                  <w:r w:rsidRPr="004832F1">
                    <w:rPr>
                      <w:rFonts w:cstheme="minorHAnsi"/>
                    </w:rPr>
                    <w:t xml:space="preserve"> uzraudzība</w:t>
                  </w:r>
                </w:p>
              </w:tc>
              <w:tc>
                <w:tcPr>
                  <w:tcW w:w="563" w:type="dxa"/>
                  <w:vAlign w:val="center"/>
                </w:tcPr>
                <w:p w14:paraId="6408E1E3" w14:textId="64094716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43CEB108" w14:textId="52F91133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D14851" w:rsidRPr="0072250F" w14:paraId="11827082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F230B88" w14:textId="1FE055B9" w:rsidR="00D14851" w:rsidRPr="00E22A2F" w:rsidRDefault="00D14851" w:rsidP="00D14851">
                  <w:pPr>
                    <w:pStyle w:val="ListParagraph"/>
                    <w:numPr>
                      <w:ilvl w:val="0"/>
                      <w:numId w:val="2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E22A2F">
                    <w:rPr>
                      <w:rFonts w:cstheme="minorHAnsi"/>
                    </w:rPr>
                    <w:t>pie iekārtas nodrošināti lietošanas noteikumi un ierobežojumi</w:t>
                  </w:r>
                </w:p>
              </w:tc>
              <w:tc>
                <w:tcPr>
                  <w:tcW w:w="563" w:type="dxa"/>
                  <w:vAlign w:val="center"/>
                </w:tcPr>
                <w:p w14:paraId="0E7E4F61" w14:textId="4CA81D35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1EB7F017" w14:textId="6875572A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D14851" w:rsidRPr="0072250F" w14:paraId="2FF86638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2CD418EC" w14:textId="34537BFC" w:rsidR="00D14851" w:rsidRPr="00E22A2F" w:rsidRDefault="00D14851" w:rsidP="00D14851">
                  <w:pPr>
                    <w:pStyle w:val="ListParagraph"/>
                    <w:numPr>
                      <w:ilvl w:val="0"/>
                      <w:numId w:val="2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</w:t>
                  </w:r>
                  <w:r w:rsidRPr="00E22A2F">
                    <w:rPr>
                      <w:rFonts w:cstheme="minorHAnsi"/>
                    </w:rPr>
                    <w:t>av brīvi pieejams pūtējs un tā vadi</w:t>
                  </w:r>
                </w:p>
              </w:tc>
              <w:tc>
                <w:tcPr>
                  <w:tcW w:w="563" w:type="dxa"/>
                  <w:vAlign w:val="center"/>
                </w:tcPr>
                <w:p w14:paraId="5FCCD9B1" w14:textId="657564A2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50C851D6" w14:textId="63A29761" w:rsidR="00D14851" w:rsidRPr="00B84DDE" w:rsidRDefault="00D14851" w:rsidP="00D14851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C61138" w:rsidRPr="0072250F" w14:paraId="071A7F13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A89A7D1" w14:textId="731D6086" w:rsidR="00C61138" w:rsidRDefault="00C61138" w:rsidP="00C61138">
                  <w:pPr>
                    <w:pStyle w:val="ListParagraph"/>
                    <w:numPr>
                      <w:ilvl w:val="0"/>
                      <w:numId w:val="2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iekārta atbilstoši nostiprināta</w:t>
                  </w:r>
                </w:p>
              </w:tc>
              <w:tc>
                <w:tcPr>
                  <w:tcW w:w="563" w:type="dxa"/>
                  <w:vAlign w:val="center"/>
                </w:tcPr>
                <w:p w14:paraId="1DF7C77B" w14:textId="379754D4" w:rsidR="00C61138" w:rsidRPr="00B84DDE" w:rsidRDefault="00C61138" w:rsidP="00C6113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45AC8942" w14:textId="439E20FB" w:rsidR="00C61138" w:rsidRPr="00B84DDE" w:rsidRDefault="00C61138" w:rsidP="00C6113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C61138" w:rsidRPr="0072250F" w14:paraId="0F61BB1C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1741D653" w14:textId="53AC9476" w:rsidR="00C61138" w:rsidRDefault="00C61138" w:rsidP="00C61138">
                  <w:pPr>
                    <w:pStyle w:val="ListParagraph"/>
                    <w:numPr>
                      <w:ilvl w:val="0"/>
                      <w:numId w:val="2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</w:t>
                  </w:r>
                  <w:r w:rsidRPr="00E22A2F">
                    <w:rPr>
                      <w:rFonts w:cstheme="minorHAnsi"/>
                    </w:rPr>
                    <w:t xml:space="preserve">iek izmantotas tikai iekārtas, uz kurām ir atsauce uz standartu EN 14960 </w:t>
                  </w:r>
                </w:p>
              </w:tc>
              <w:tc>
                <w:tcPr>
                  <w:tcW w:w="563" w:type="dxa"/>
                  <w:vAlign w:val="center"/>
                </w:tcPr>
                <w:p w14:paraId="53C7F64F" w14:textId="5E027A1F" w:rsidR="00C61138" w:rsidRPr="00B84DDE" w:rsidRDefault="00C61138" w:rsidP="00C6113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39410B78" w14:textId="2013E46F" w:rsidR="00C61138" w:rsidRPr="00B84DDE" w:rsidRDefault="00C61138" w:rsidP="00C6113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C61138" w:rsidRPr="0072250F" w14:paraId="5FD4EFBD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4017540" w14:textId="11228C06" w:rsidR="00C61138" w:rsidRPr="004832F1" w:rsidRDefault="00C61138" w:rsidP="00C61138">
                  <w:pPr>
                    <w:pStyle w:val="ListParagraph"/>
                    <w:numPr>
                      <w:ilvl w:val="0"/>
                      <w:numId w:val="1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karuseļi</w:t>
                  </w:r>
                  <w:r w:rsidR="00BE6B37">
                    <w:rPr>
                      <w:rFonts w:cstheme="minorHAnsi"/>
                    </w:rPr>
                    <w:t>:</w:t>
                  </w:r>
                  <w:r w:rsidRPr="004832F1">
                    <w:rPr>
                      <w:rFonts w:cstheme="minorHAnsi"/>
                    </w:rPr>
                    <w:t xml:space="preserve"> </w:t>
                  </w:r>
                </w:p>
              </w:tc>
              <w:tc>
                <w:tcPr>
                  <w:tcW w:w="563" w:type="dxa"/>
                  <w:vAlign w:val="center"/>
                </w:tcPr>
                <w:p w14:paraId="06FBEA00" w14:textId="22F7060B" w:rsidR="00C61138" w:rsidRPr="00B84DDE" w:rsidRDefault="00C61138" w:rsidP="00C6113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094CBC00" w14:textId="606F254E" w:rsidR="00C61138" w:rsidRPr="00B84DDE" w:rsidRDefault="00C61138" w:rsidP="00C61138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E6B37" w:rsidRPr="0072250F" w14:paraId="296F0863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270E0172" w14:textId="7A0D909D" w:rsidR="00BE6B37" w:rsidRPr="004832F1" w:rsidRDefault="00BE6B37" w:rsidP="00BE6B37">
                  <w:pPr>
                    <w:pStyle w:val="ListParagraph"/>
                    <w:numPr>
                      <w:ilvl w:val="1"/>
                      <w:numId w:val="15"/>
                    </w:numPr>
                    <w:spacing w:line="276" w:lineRule="auto"/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ievērotas ietekmes zonu prasības</w:t>
                  </w:r>
                </w:p>
              </w:tc>
              <w:tc>
                <w:tcPr>
                  <w:tcW w:w="563" w:type="dxa"/>
                  <w:vAlign w:val="center"/>
                </w:tcPr>
                <w:p w14:paraId="5F5A3ACB" w14:textId="274577DA" w:rsidR="00BE6B37" w:rsidRPr="00B84DDE" w:rsidRDefault="00BE6B37" w:rsidP="00BE6B37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238E696C" w14:textId="2F13B6BF" w:rsidR="00BE6B37" w:rsidRPr="00B84DDE" w:rsidRDefault="00BE6B37" w:rsidP="00BE6B37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E6B37" w:rsidRPr="0072250F" w14:paraId="2563EE90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3C524BD0" w14:textId="6362F3D2" w:rsidR="00BE6B37" w:rsidRPr="00BF6BAB" w:rsidRDefault="00BE6B37" w:rsidP="00BE6B37">
                  <w:pPr>
                    <w:spacing w:line="276" w:lineRule="auto"/>
                    <w:jc w:val="both"/>
                    <w:rPr>
                      <w:rFonts w:cstheme="minorHAnsi"/>
                      <w:b/>
                      <w:bCs/>
                      <w:color w:val="0099CC"/>
                    </w:rPr>
                  </w:pPr>
                  <w:r w:rsidRPr="00BF6BAB">
                    <w:rPr>
                      <w:rFonts w:cstheme="minorHAnsi"/>
                      <w:b/>
                      <w:bCs/>
                      <w:color w:val="009999"/>
                    </w:rPr>
                    <w:t>Rotaļlietas:</w:t>
                  </w:r>
                  <w:r w:rsidRPr="00BF6BAB">
                    <w:rPr>
                      <w:rFonts w:cstheme="minorHAnsi"/>
                      <w:color w:val="009999"/>
                    </w:rPr>
                    <w:t xml:space="preserve"> </w:t>
                  </w:r>
                </w:p>
              </w:tc>
              <w:tc>
                <w:tcPr>
                  <w:tcW w:w="563" w:type="dxa"/>
                  <w:vAlign w:val="center"/>
                </w:tcPr>
                <w:p w14:paraId="3C332E99" w14:textId="0CD38AFA" w:rsidR="00BE6B37" w:rsidRPr="00B84DDE" w:rsidRDefault="00BE6B37" w:rsidP="00BE6B37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128F7ABA" w14:textId="541A3797" w:rsidR="00BE6B37" w:rsidRPr="00B84DDE" w:rsidRDefault="00BE6B37" w:rsidP="00BE6B37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BE6B37" w:rsidRPr="0072250F" w14:paraId="1F3F23AB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0438CFA7" w14:textId="6CD02EF3" w:rsidR="00BE6B37" w:rsidRPr="00AF5B89" w:rsidRDefault="00BE6B37" w:rsidP="00BE6B37">
                  <w:pPr>
                    <w:pStyle w:val="ListParagraph"/>
                    <w:numPr>
                      <w:ilvl w:val="0"/>
                      <w:numId w:val="30"/>
                    </w:numPr>
                    <w:spacing w:line="276" w:lineRule="auto"/>
                    <w:jc w:val="both"/>
                    <w:rPr>
                      <w:rFonts w:cstheme="minorHAnsi"/>
                      <w:b/>
                      <w:bCs/>
                      <w:color w:val="009999"/>
                    </w:rPr>
                  </w:pPr>
                  <w:r w:rsidRPr="00AF5B89">
                    <w:rPr>
                      <w:rFonts w:cstheme="minorHAnsi"/>
                    </w:rPr>
                    <w:t>ar CE marķējumu</w:t>
                  </w:r>
                </w:p>
              </w:tc>
              <w:tc>
                <w:tcPr>
                  <w:tcW w:w="563" w:type="dxa"/>
                  <w:vAlign w:val="center"/>
                </w:tcPr>
                <w:p w14:paraId="1282F9A9" w14:textId="529BFA40" w:rsidR="00BE6B37" w:rsidRPr="00B84DDE" w:rsidRDefault="00BE6B37" w:rsidP="00BE6B37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45B08084" w14:textId="44DC579F" w:rsidR="00BE6B37" w:rsidRPr="00B84DDE" w:rsidRDefault="00BE6B37" w:rsidP="00BE6B37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BE6B37" w:rsidRPr="0072250F" w14:paraId="63B7FFB0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7C21E0E9" w14:textId="74FB4321" w:rsidR="00BE6B37" w:rsidRPr="00BF6BAB" w:rsidRDefault="00255EF2" w:rsidP="00BE6B37">
                  <w:pPr>
                    <w:rPr>
                      <w:rFonts w:cstheme="minorHAnsi"/>
                      <w:b/>
                      <w:bCs/>
                    </w:rPr>
                  </w:pPr>
                  <w:r w:rsidRPr="00BF6BAB">
                    <w:rPr>
                      <w:rFonts w:cstheme="minorHAnsi"/>
                      <w:b/>
                      <w:bCs/>
                      <w:color w:val="009999"/>
                    </w:rPr>
                    <w:lastRenderedPageBreak/>
                    <w:t>Risku vērtēšana</w:t>
                  </w:r>
                  <w:r>
                    <w:rPr>
                      <w:rFonts w:cstheme="minorHAnsi"/>
                      <w:b/>
                      <w:bCs/>
                      <w:color w:val="009999"/>
                    </w:rPr>
                    <w:t>:</w:t>
                  </w:r>
                </w:p>
              </w:tc>
              <w:tc>
                <w:tcPr>
                  <w:tcW w:w="563" w:type="dxa"/>
                  <w:vAlign w:val="center"/>
                </w:tcPr>
                <w:p w14:paraId="3ABE54BD" w14:textId="77777777" w:rsidR="00BE6B37" w:rsidRPr="004832F1" w:rsidRDefault="00BE6B37" w:rsidP="00BE6B37">
                  <w:pPr>
                    <w:jc w:val="center"/>
                    <w:rPr>
                      <w:rFonts w:cstheme="minorHAnsi"/>
                      <w:b/>
                      <w:bCs/>
                      <w:color w:val="0099CC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32C5A782" w14:textId="77777777" w:rsidR="00BE6B37" w:rsidRPr="004832F1" w:rsidRDefault="00BE6B37" w:rsidP="00BE6B37">
                  <w:pPr>
                    <w:jc w:val="center"/>
                    <w:rPr>
                      <w:rFonts w:cstheme="minorHAnsi"/>
                      <w:b/>
                      <w:bCs/>
                      <w:color w:val="0099CC"/>
                      <w:sz w:val="52"/>
                      <w:szCs w:val="52"/>
                    </w:rPr>
                  </w:pPr>
                </w:p>
              </w:tc>
            </w:tr>
            <w:tr w:rsidR="00255EF2" w:rsidRPr="0072250F" w14:paraId="130EFEBC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24D8FE7F" w14:textId="41770C81" w:rsidR="00255EF2" w:rsidRPr="004832F1" w:rsidRDefault="00255EF2" w:rsidP="00255EF2">
                  <w:pPr>
                    <w:pStyle w:val="ListParagraph"/>
                    <w:numPr>
                      <w:ilvl w:val="0"/>
                      <w:numId w:val="24"/>
                    </w:numPr>
                    <w:jc w:val="both"/>
                    <w:rPr>
                      <w:rFonts w:cstheme="minorHAnsi"/>
                    </w:rPr>
                  </w:pPr>
                  <w:r w:rsidRPr="00255EF2">
                    <w:t>ballīšu istabai</w:t>
                  </w:r>
                  <w:r w:rsidRPr="00255EF2">
                    <w:rPr>
                      <w:b/>
                      <w:bCs/>
                    </w:rPr>
                    <w:t xml:space="preserve"> </w:t>
                  </w:r>
                  <w:r w:rsidRPr="00255EF2">
                    <w:t>veikta risku vērtēšana. Ietver sevī potenciālo risku identificēšanu, iestāšanās varbūtību, sekas, korektīvos pasākumus. Riski var būt dažādi – apmeklētāji, telpa, iekārtas (dokumentēts)</w:t>
                  </w:r>
                </w:p>
              </w:tc>
              <w:tc>
                <w:tcPr>
                  <w:tcW w:w="563" w:type="dxa"/>
                  <w:vAlign w:val="center"/>
                </w:tcPr>
                <w:p w14:paraId="33A815C5" w14:textId="1BD068AE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5257F2EB" w14:textId="254C9FC6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255EF2" w:rsidRPr="0072250F" w14:paraId="556D4542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119FA77" w14:textId="0848E9A4" w:rsidR="00255EF2" w:rsidRDefault="00255EF2" w:rsidP="00255EF2">
                  <w:pPr>
                    <w:pStyle w:val="ListParagraph"/>
                    <w:ind w:left="0"/>
                    <w:jc w:val="both"/>
                    <w:rPr>
                      <w:rFonts w:cstheme="minorHAnsi"/>
                    </w:rPr>
                  </w:pPr>
                  <w:r w:rsidRPr="00BF6BAB">
                    <w:rPr>
                      <w:rFonts w:cstheme="minorHAnsi"/>
                      <w:b/>
                      <w:bCs/>
                      <w:color w:val="009999"/>
                    </w:rPr>
                    <w:t>Nodrošināta informācija patērētājiem:</w:t>
                  </w:r>
                </w:p>
              </w:tc>
              <w:tc>
                <w:tcPr>
                  <w:tcW w:w="563" w:type="dxa"/>
                  <w:vAlign w:val="center"/>
                </w:tcPr>
                <w:p w14:paraId="1CAA8711" w14:textId="77777777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550C56DD" w14:textId="77777777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255EF2" w:rsidRPr="0072250F" w14:paraId="79F7F07F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5E2E4F5C" w14:textId="79ADE96A" w:rsidR="00255EF2" w:rsidRDefault="00255EF2" w:rsidP="00255EF2">
                  <w:pPr>
                    <w:pStyle w:val="ListParagraph"/>
                    <w:numPr>
                      <w:ilvl w:val="0"/>
                      <w:numId w:val="24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patērētāji </w:t>
                  </w:r>
                  <w:r w:rsidRPr="004832F1">
                    <w:rPr>
                      <w:rFonts w:cstheme="minorHAnsi"/>
                    </w:rPr>
                    <w:t>nodrošināti ar telpu, iekārtu lietošanas noteikumiem un ierobežojumiem (vēlams izvietot pie iekārtām papildus iekārtu lietošanas noteikumus un ierobežojumus)</w:t>
                  </w:r>
                </w:p>
              </w:tc>
              <w:tc>
                <w:tcPr>
                  <w:tcW w:w="563" w:type="dxa"/>
                  <w:vAlign w:val="center"/>
                </w:tcPr>
                <w:p w14:paraId="31A75BBB" w14:textId="574B8B86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7C76F091" w14:textId="08346521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255EF2" w:rsidRPr="0072250F" w14:paraId="7FE9AA1F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414F3236" w14:textId="000BCAE2" w:rsidR="00255EF2" w:rsidRPr="004832F1" w:rsidRDefault="00255EF2" w:rsidP="00255EF2">
                  <w:pPr>
                    <w:pStyle w:val="ListParagraph"/>
                    <w:numPr>
                      <w:ilvl w:val="0"/>
                      <w:numId w:val="24"/>
                    </w:numPr>
                    <w:jc w:val="both"/>
                    <w:rPr>
                      <w:rFonts w:cstheme="minorHAnsi"/>
                    </w:rPr>
                  </w:pPr>
                  <w:r w:rsidRPr="004832F1">
                    <w:rPr>
                      <w:rFonts w:cstheme="minorHAnsi"/>
                    </w:rPr>
                    <w:t>nodrošināta informācija, kā rīkoties, ja  noticis negadījums</w:t>
                  </w:r>
                </w:p>
              </w:tc>
              <w:tc>
                <w:tcPr>
                  <w:tcW w:w="563" w:type="dxa"/>
                  <w:vAlign w:val="center"/>
                </w:tcPr>
                <w:p w14:paraId="16461923" w14:textId="1814AAA3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1A3F0D30" w14:textId="6BE2ED7A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255EF2" w:rsidRPr="0072250F" w14:paraId="7236B4F8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5586EBC6" w14:textId="733EB4EB" w:rsidR="00255EF2" w:rsidRPr="00BF6BAB" w:rsidRDefault="00255EF2" w:rsidP="00255EF2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b/>
                      <w:bCs/>
                      <w:color w:val="009999"/>
                    </w:rPr>
                    <w:t>N</w:t>
                  </w:r>
                  <w:r w:rsidRPr="00BF6BAB">
                    <w:rPr>
                      <w:rFonts w:cstheme="minorHAnsi"/>
                      <w:b/>
                      <w:bCs/>
                      <w:color w:val="009999"/>
                    </w:rPr>
                    <w:t>egadījumu uzskaites žurnāls</w:t>
                  </w:r>
                  <w:r>
                    <w:rPr>
                      <w:rFonts w:cstheme="minorHAnsi"/>
                      <w:b/>
                      <w:bCs/>
                      <w:color w:val="009999"/>
                    </w:rPr>
                    <w:t>:</w:t>
                  </w:r>
                </w:p>
              </w:tc>
              <w:tc>
                <w:tcPr>
                  <w:tcW w:w="563" w:type="dxa"/>
                  <w:vAlign w:val="center"/>
                </w:tcPr>
                <w:p w14:paraId="340FE897" w14:textId="7B455925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615AC4A4" w14:textId="4BA45B0A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255EF2" w:rsidRPr="0072250F" w14:paraId="6FA28024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71B24F0B" w14:textId="719BC0BF" w:rsidR="00255EF2" w:rsidRPr="004E50A5" w:rsidRDefault="00255EF2" w:rsidP="00255EF2">
                  <w:pPr>
                    <w:pStyle w:val="ListParagraph"/>
                    <w:numPr>
                      <w:ilvl w:val="0"/>
                      <w:numId w:val="24"/>
                    </w:numPr>
                    <w:rPr>
                      <w:rFonts w:cstheme="minorHAnsi"/>
                      <w:b/>
                      <w:bCs/>
                      <w:color w:val="009999"/>
                    </w:rPr>
                  </w:pPr>
                  <w:r w:rsidRPr="004E50A5">
                    <w:rPr>
                      <w:rFonts w:cstheme="minorHAnsi"/>
                    </w:rPr>
                    <w:t>ieviests negadījumu uzskaites žurnāls,</w:t>
                  </w:r>
                  <w:r w:rsidRPr="004E50A5">
                    <w:rPr>
                      <w:rFonts w:cstheme="minorHAnsi"/>
                      <w:b/>
                      <w:bCs/>
                    </w:rPr>
                    <w:t xml:space="preserve"> </w:t>
                  </w:r>
                  <w:r w:rsidRPr="004E50A5">
                    <w:rPr>
                      <w:rFonts w:cstheme="minorHAnsi"/>
                    </w:rPr>
                    <w:t>tiek veikta negadījumu reģistrācija un vērtēšana</w:t>
                  </w:r>
                </w:p>
              </w:tc>
              <w:tc>
                <w:tcPr>
                  <w:tcW w:w="563" w:type="dxa"/>
                  <w:vAlign w:val="center"/>
                </w:tcPr>
                <w:p w14:paraId="608F5AEC" w14:textId="4B6E60D7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769FE85F" w14:textId="6485F4A4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  <w:tr w:rsidR="00255EF2" w:rsidRPr="0072250F" w14:paraId="75022140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37C995CA" w14:textId="4873D854" w:rsidR="00255EF2" w:rsidRPr="00BF6BAB" w:rsidRDefault="00255EF2" w:rsidP="00255EF2">
                  <w:pPr>
                    <w:rPr>
                      <w:rFonts w:cstheme="minorHAnsi"/>
                      <w:b/>
                      <w:bCs/>
                    </w:rPr>
                  </w:pPr>
                  <w:r w:rsidRPr="00BF6BAB">
                    <w:rPr>
                      <w:rFonts w:cstheme="minorHAnsi"/>
                      <w:b/>
                      <w:bCs/>
                      <w:color w:val="009999"/>
                    </w:rPr>
                    <w:t>Uzraudzība</w:t>
                  </w:r>
                  <w:r>
                    <w:rPr>
                      <w:rFonts w:cstheme="minorHAnsi"/>
                      <w:b/>
                      <w:bCs/>
                      <w:color w:val="009999"/>
                    </w:rPr>
                    <w:t>:</w:t>
                  </w:r>
                  <w:r w:rsidRPr="00BF6BAB">
                    <w:rPr>
                      <w:rFonts w:cstheme="minorHAnsi"/>
                      <w:b/>
                      <w:bCs/>
                      <w:color w:val="009999"/>
                    </w:rPr>
                    <w:t xml:space="preserve"> </w:t>
                  </w:r>
                </w:p>
              </w:tc>
              <w:tc>
                <w:tcPr>
                  <w:tcW w:w="563" w:type="dxa"/>
                  <w:vAlign w:val="center"/>
                </w:tcPr>
                <w:p w14:paraId="4B843E6C" w14:textId="2D857F32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  <w:tc>
                <w:tcPr>
                  <w:tcW w:w="563" w:type="dxa"/>
                  <w:vAlign w:val="center"/>
                </w:tcPr>
                <w:p w14:paraId="2B5B9F7C" w14:textId="4BFFC06A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</w:p>
              </w:tc>
            </w:tr>
            <w:tr w:rsidR="00255EF2" w:rsidRPr="0072250F" w14:paraId="538E9304" w14:textId="77777777" w:rsidTr="00A46FC2">
              <w:trPr>
                <w:trHeight w:val="244"/>
              </w:trPr>
              <w:tc>
                <w:tcPr>
                  <w:tcW w:w="8501" w:type="dxa"/>
                  <w:vAlign w:val="center"/>
                </w:tcPr>
                <w:p w14:paraId="752A78C4" w14:textId="56530FF5" w:rsidR="00255EF2" w:rsidRPr="004E50A5" w:rsidRDefault="00255EF2" w:rsidP="00255EF2">
                  <w:pPr>
                    <w:pStyle w:val="ListParagraph"/>
                    <w:numPr>
                      <w:ilvl w:val="0"/>
                      <w:numId w:val="24"/>
                    </w:numPr>
                    <w:rPr>
                      <w:rFonts w:cstheme="minorHAnsi"/>
                      <w:b/>
                      <w:bCs/>
                      <w:color w:val="009999"/>
                    </w:rPr>
                  </w:pPr>
                  <w:r w:rsidRPr="004E50A5">
                    <w:rPr>
                      <w:rFonts w:cstheme="minorHAnsi"/>
                    </w:rPr>
                    <w:t>pakalpojuma sniegšana tiek uzraudzīta. Pirms pasākuma tiek noteikts un dalībnieki informēti par personu, kas pasākuma laikā nodrošinās uzraudzību -  pilngadīgs pakalpojuma saņēmēja pārstāvis/aizbildnis vai pakalpojuma sniedzēja pārstāvis</w:t>
                  </w:r>
                </w:p>
              </w:tc>
              <w:tc>
                <w:tcPr>
                  <w:tcW w:w="563" w:type="dxa"/>
                  <w:vAlign w:val="center"/>
                </w:tcPr>
                <w:p w14:paraId="7967F7A1" w14:textId="491A194A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  <w:tc>
                <w:tcPr>
                  <w:tcW w:w="563" w:type="dxa"/>
                  <w:vAlign w:val="center"/>
                </w:tcPr>
                <w:p w14:paraId="2493C238" w14:textId="0948FA56" w:rsidR="00255EF2" w:rsidRPr="00B84DDE" w:rsidRDefault="00255EF2" w:rsidP="00255EF2">
                  <w:pPr>
                    <w:jc w:val="center"/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</w:pPr>
                  <w:r w:rsidRPr="00B84DDE">
                    <w:rPr>
                      <w:rFonts w:cstheme="minorHAnsi"/>
                      <w:b/>
                      <w:bCs/>
                      <w:color w:val="009999"/>
                      <w:sz w:val="52"/>
                      <w:szCs w:val="52"/>
                    </w:rPr>
                    <w:t>□</w:t>
                  </w:r>
                </w:p>
              </w:tc>
            </w:tr>
          </w:tbl>
          <w:p w14:paraId="38D2E845" w14:textId="77777777" w:rsidR="00A46FC2" w:rsidRDefault="00A46FC2" w:rsidP="00A74F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805AD" w14:textId="77777777" w:rsidR="00CB2456" w:rsidRPr="0096545D" w:rsidRDefault="00B3061E" w:rsidP="00AE65D5">
            <w:pPr>
              <w:spacing w:line="276" w:lineRule="auto"/>
              <w:jc w:val="both"/>
              <w:rPr>
                <w:rFonts w:ascii="Calibri" w:eastAsia="Calibri" w:hAnsi="Calibri" w:cs="Calibri"/>
                <w:bCs/>
              </w:rPr>
            </w:pPr>
            <w:r w:rsidRPr="0096545D">
              <w:rPr>
                <w:rFonts w:ascii="Calibri" w:eastAsia="Calibri" w:hAnsi="Calibri" w:cs="Calibri"/>
                <w:b/>
                <w:color w:val="FF0000"/>
              </w:rPr>
              <w:t>!</w:t>
            </w:r>
            <w:r w:rsidRPr="0096545D">
              <w:rPr>
                <w:rFonts w:ascii="Calibri" w:hAnsi="Calibri" w:cs="Calibri"/>
                <w:b/>
                <w:color w:val="FF0000"/>
              </w:rPr>
              <w:t xml:space="preserve">!! </w:t>
            </w:r>
            <w:r w:rsidRPr="0096545D">
              <w:rPr>
                <w:rFonts w:ascii="Calibri" w:eastAsia="Calibri" w:hAnsi="Calibri" w:cs="Calibri"/>
                <w:bCs/>
              </w:rPr>
              <w:t>Pašpārbaudes lapā uzskaitītas tikai pamatprasības. Pakalpojuma sniedzēja pienākums ir regulāri vērtēt sniegto pakalpojumu un nepieciešamības gadījumā veikt papildus aktivitātes, lai palielinātu pakalpojuma drošumu.</w:t>
            </w:r>
          </w:p>
          <w:p w14:paraId="517D1EF2" w14:textId="77777777" w:rsidR="0096545D" w:rsidRPr="0096545D" w:rsidRDefault="0096545D" w:rsidP="00AE65D5">
            <w:pPr>
              <w:spacing w:line="276" w:lineRule="auto"/>
              <w:jc w:val="both"/>
              <w:rPr>
                <w:rFonts w:cstheme="minorHAnsi"/>
              </w:rPr>
            </w:pPr>
          </w:p>
          <w:p w14:paraId="00186665" w14:textId="0CFB0D13" w:rsidR="00BF6BAB" w:rsidRPr="00B3061E" w:rsidRDefault="0096545D" w:rsidP="00AE65D5">
            <w:pPr>
              <w:spacing w:line="276" w:lineRule="auto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96545D">
              <w:rPr>
                <w:rFonts w:ascii="Calibri" w:eastAsia="Calibri" w:hAnsi="Calibri" w:cs="Calibri"/>
                <w:b/>
                <w:color w:val="FF0000"/>
              </w:rPr>
              <w:t>!</w:t>
            </w:r>
            <w:r w:rsidRPr="0096545D">
              <w:rPr>
                <w:rFonts w:ascii="Calibri" w:hAnsi="Calibri" w:cs="Calibri"/>
                <w:b/>
                <w:color w:val="FF0000"/>
              </w:rPr>
              <w:t xml:space="preserve">!! </w:t>
            </w:r>
            <w:r w:rsidR="00BF6BAB" w:rsidRPr="0096545D">
              <w:rPr>
                <w:rFonts w:cstheme="minorHAnsi"/>
              </w:rPr>
              <w:t>Ja ballīšu istabā izvietota pilnīgi nožogota rotaļu iekārta</w:t>
            </w:r>
            <w:r w:rsidR="0025301E">
              <w:rPr>
                <w:rFonts w:cstheme="minorHAnsi"/>
              </w:rPr>
              <w:t xml:space="preserve"> vai kompleksā iekārta</w:t>
            </w:r>
            <w:r w:rsidR="00BF6BAB" w:rsidRPr="0096545D">
              <w:rPr>
                <w:rFonts w:cstheme="minorHAnsi"/>
              </w:rPr>
              <w:t xml:space="preserve"> –iekārta, kura paredzēta vairāk kā 2 darbību veikšanai, tad istaba ir publisks rotaļu laukums un saskaņā ar Ministru kabineta 2020.gada 7.janvāra noteikumu Nr.18 „Spēļu un rekreācijas laukumu drošuma noteikumi” 5.punktu, šādam laukumam ir jāveic </w:t>
            </w:r>
            <w:proofErr w:type="spellStart"/>
            <w:r w:rsidR="00BF6BAB" w:rsidRPr="0096545D">
              <w:rPr>
                <w:rFonts w:cstheme="minorHAnsi"/>
              </w:rPr>
              <w:t>pēcuzstādīšanas</w:t>
            </w:r>
            <w:proofErr w:type="spellEnd"/>
            <w:r w:rsidR="00BF6BAB" w:rsidRPr="0096545D">
              <w:rPr>
                <w:rFonts w:cstheme="minorHAnsi"/>
              </w:rPr>
              <w:t xml:space="preserve"> pārbaude un jāveic tā reģistrācija Patērētāju tiesību aizsardzības centra publisko spēļu un rekreācijas laukumu reģistrā. </w:t>
            </w:r>
          </w:p>
        </w:tc>
        <w:tc>
          <w:tcPr>
            <w:tcW w:w="236" w:type="dxa"/>
          </w:tcPr>
          <w:p w14:paraId="6B8C464D" w14:textId="56E10544" w:rsidR="00CD6F91" w:rsidRPr="00CD6F91" w:rsidRDefault="00CD6F91" w:rsidP="0012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0E93F" w14:textId="1193E3B6" w:rsidR="00CD6F91" w:rsidRPr="00CD6F91" w:rsidRDefault="00CD6F91" w:rsidP="0012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24117355" w14:textId="77777777" w:rsidR="00CD6F91" w:rsidRPr="00CD6F91" w:rsidRDefault="00CD6F91" w:rsidP="00126B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EB1C3E" w14:textId="2166B6EF" w:rsidR="005E486F" w:rsidRPr="00B01491" w:rsidRDefault="005E486F" w:rsidP="00B01491">
      <w:pPr>
        <w:rPr>
          <w:rFonts w:ascii="Times New Roman" w:hAnsi="Times New Roman" w:cs="Times New Roman"/>
          <w:sz w:val="24"/>
          <w:szCs w:val="24"/>
        </w:rPr>
      </w:pPr>
    </w:p>
    <w:sectPr w:rsidR="005E486F" w:rsidRPr="00B01491" w:rsidSect="00DB2923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AD00E" w14:textId="77777777" w:rsidR="008E19F0" w:rsidRDefault="008E19F0" w:rsidP="005E486F">
      <w:pPr>
        <w:spacing w:after="0" w:line="240" w:lineRule="auto"/>
      </w:pPr>
      <w:r>
        <w:separator/>
      </w:r>
    </w:p>
  </w:endnote>
  <w:endnote w:type="continuationSeparator" w:id="0">
    <w:p w14:paraId="48A9D84E" w14:textId="77777777" w:rsidR="008E19F0" w:rsidRDefault="008E19F0" w:rsidP="005E4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9D2CA" w14:textId="77777777" w:rsidR="008E19F0" w:rsidRDefault="008E19F0" w:rsidP="005E486F">
      <w:pPr>
        <w:spacing w:after="0" w:line="240" w:lineRule="auto"/>
      </w:pPr>
      <w:r>
        <w:separator/>
      </w:r>
    </w:p>
  </w:footnote>
  <w:footnote w:type="continuationSeparator" w:id="0">
    <w:p w14:paraId="5DAC56D8" w14:textId="77777777" w:rsidR="008E19F0" w:rsidRDefault="008E19F0" w:rsidP="005E48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935"/>
    <w:multiLevelType w:val="hybridMultilevel"/>
    <w:tmpl w:val="9BA48E8A"/>
    <w:lvl w:ilvl="0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E572E6"/>
    <w:multiLevelType w:val="hybridMultilevel"/>
    <w:tmpl w:val="AE8A9052"/>
    <w:lvl w:ilvl="0" w:tplc="0426000D">
      <w:start w:val="1"/>
      <w:numFmt w:val="bullet"/>
      <w:lvlText w:val=""/>
      <w:lvlJc w:val="left"/>
      <w:pPr>
        <w:ind w:left="480" w:hanging="360"/>
      </w:pPr>
      <w:rPr>
        <w:rFonts w:ascii="Wingdings" w:hAnsi="Wingdings" w:hint="default"/>
        <w:color w:val="auto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136C3A38"/>
    <w:multiLevelType w:val="hybridMultilevel"/>
    <w:tmpl w:val="7182FC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600B8"/>
    <w:multiLevelType w:val="hybridMultilevel"/>
    <w:tmpl w:val="C254BEFE"/>
    <w:lvl w:ilvl="0" w:tplc="0426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930610"/>
    <w:multiLevelType w:val="hybridMultilevel"/>
    <w:tmpl w:val="7672828A"/>
    <w:lvl w:ilvl="0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6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C33AFF"/>
    <w:multiLevelType w:val="hybridMultilevel"/>
    <w:tmpl w:val="16AC4506"/>
    <w:lvl w:ilvl="0" w:tplc="6E7AD36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403A93"/>
    <w:multiLevelType w:val="hybridMultilevel"/>
    <w:tmpl w:val="10C82DF4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23704"/>
    <w:multiLevelType w:val="hybridMultilevel"/>
    <w:tmpl w:val="BDC0E4EA"/>
    <w:lvl w:ilvl="0" w:tplc="B2DC546A">
      <w:start w:val="59"/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813237B"/>
    <w:multiLevelType w:val="hybridMultilevel"/>
    <w:tmpl w:val="B3AA34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322A1"/>
    <w:multiLevelType w:val="hybridMultilevel"/>
    <w:tmpl w:val="D9DA3FD0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AD2C5B"/>
    <w:multiLevelType w:val="hybridMultilevel"/>
    <w:tmpl w:val="9EA00B3E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EC56665"/>
    <w:multiLevelType w:val="hybridMultilevel"/>
    <w:tmpl w:val="356AA2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F69F6"/>
    <w:multiLevelType w:val="hybridMultilevel"/>
    <w:tmpl w:val="823252C4"/>
    <w:lvl w:ilvl="0" w:tplc="6180E706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2842E91"/>
    <w:multiLevelType w:val="hybridMultilevel"/>
    <w:tmpl w:val="65561F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321116"/>
    <w:multiLevelType w:val="hybridMultilevel"/>
    <w:tmpl w:val="13145F1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6176F"/>
    <w:multiLevelType w:val="hybridMultilevel"/>
    <w:tmpl w:val="40F44E9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D0E48"/>
    <w:multiLevelType w:val="hybridMultilevel"/>
    <w:tmpl w:val="3C0C2C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D3341A"/>
    <w:multiLevelType w:val="hybridMultilevel"/>
    <w:tmpl w:val="1E02795E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DC552CA"/>
    <w:multiLevelType w:val="hybridMultilevel"/>
    <w:tmpl w:val="7DDA8172"/>
    <w:lvl w:ilvl="0" w:tplc="6180E70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832C9A"/>
    <w:multiLevelType w:val="hybridMultilevel"/>
    <w:tmpl w:val="D89A22E8"/>
    <w:lvl w:ilvl="0" w:tplc="0426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13B11B0"/>
    <w:multiLevelType w:val="hybridMultilevel"/>
    <w:tmpl w:val="9C528DFA"/>
    <w:lvl w:ilvl="0" w:tplc="042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2F0D13"/>
    <w:multiLevelType w:val="hybridMultilevel"/>
    <w:tmpl w:val="474EF782"/>
    <w:lvl w:ilvl="0" w:tplc="F212649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CC5AF5"/>
    <w:multiLevelType w:val="hybridMultilevel"/>
    <w:tmpl w:val="5D2CC23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F672F"/>
    <w:multiLevelType w:val="hybridMultilevel"/>
    <w:tmpl w:val="4B7C6BF6"/>
    <w:lvl w:ilvl="0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AF201A5"/>
    <w:multiLevelType w:val="hybridMultilevel"/>
    <w:tmpl w:val="F3AE07E2"/>
    <w:lvl w:ilvl="0" w:tplc="A2D67B7E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6DB74842"/>
    <w:multiLevelType w:val="hybridMultilevel"/>
    <w:tmpl w:val="45041FF2"/>
    <w:lvl w:ilvl="0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6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0512477"/>
    <w:multiLevelType w:val="hybridMultilevel"/>
    <w:tmpl w:val="960859A4"/>
    <w:lvl w:ilvl="0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644477"/>
    <w:multiLevelType w:val="hybridMultilevel"/>
    <w:tmpl w:val="F8441166"/>
    <w:lvl w:ilvl="0" w:tplc="49DE179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B862D8"/>
    <w:multiLevelType w:val="hybridMultilevel"/>
    <w:tmpl w:val="C6A64F34"/>
    <w:lvl w:ilvl="0" w:tplc="CF940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0D00C1"/>
    <w:multiLevelType w:val="hybridMultilevel"/>
    <w:tmpl w:val="D4823088"/>
    <w:lvl w:ilvl="0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9029954">
    <w:abstractNumId w:val="21"/>
  </w:num>
  <w:num w:numId="2" w16cid:durableId="346295934">
    <w:abstractNumId w:val="27"/>
  </w:num>
  <w:num w:numId="3" w16cid:durableId="1033921892">
    <w:abstractNumId w:val="7"/>
  </w:num>
  <w:num w:numId="4" w16cid:durableId="1202209125">
    <w:abstractNumId w:val="22"/>
  </w:num>
  <w:num w:numId="5" w16cid:durableId="307437886">
    <w:abstractNumId w:val="15"/>
  </w:num>
  <w:num w:numId="6" w16cid:durableId="1367750560">
    <w:abstractNumId w:val="10"/>
  </w:num>
  <w:num w:numId="7" w16cid:durableId="166754207">
    <w:abstractNumId w:val="24"/>
  </w:num>
  <w:num w:numId="8" w16cid:durableId="24215095">
    <w:abstractNumId w:val="28"/>
  </w:num>
  <w:num w:numId="9" w16cid:durableId="778646603">
    <w:abstractNumId w:val="20"/>
  </w:num>
  <w:num w:numId="10" w16cid:durableId="1074742642">
    <w:abstractNumId w:val="1"/>
  </w:num>
  <w:num w:numId="11" w16cid:durableId="492526865">
    <w:abstractNumId w:val="8"/>
  </w:num>
  <w:num w:numId="12" w16cid:durableId="1537305719">
    <w:abstractNumId w:val="26"/>
  </w:num>
  <w:num w:numId="13" w16cid:durableId="605649389">
    <w:abstractNumId w:val="18"/>
  </w:num>
  <w:num w:numId="14" w16cid:durableId="890504759">
    <w:abstractNumId w:val="14"/>
  </w:num>
  <w:num w:numId="15" w16cid:durableId="1262181888">
    <w:abstractNumId w:val="25"/>
  </w:num>
  <w:num w:numId="16" w16cid:durableId="1501584157">
    <w:abstractNumId w:val="13"/>
  </w:num>
  <w:num w:numId="17" w16cid:durableId="864908132">
    <w:abstractNumId w:val="6"/>
  </w:num>
  <w:num w:numId="18" w16cid:durableId="244994670">
    <w:abstractNumId w:val="4"/>
  </w:num>
  <w:num w:numId="19" w16cid:durableId="679814000">
    <w:abstractNumId w:val="2"/>
  </w:num>
  <w:num w:numId="20" w16cid:durableId="29117241">
    <w:abstractNumId w:val="11"/>
  </w:num>
  <w:num w:numId="21" w16cid:durableId="554972100">
    <w:abstractNumId w:val="5"/>
  </w:num>
  <w:num w:numId="22" w16cid:durableId="1312561428">
    <w:abstractNumId w:val="16"/>
  </w:num>
  <w:num w:numId="23" w16cid:durableId="777457221">
    <w:abstractNumId w:val="9"/>
  </w:num>
  <w:num w:numId="24" w16cid:durableId="932124124">
    <w:abstractNumId w:val="23"/>
  </w:num>
  <w:num w:numId="25" w16cid:durableId="523246621">
    <w:abstractNumId w:val="12"/>
  </w:num>
  <w:num w:numId="26" w16cid:durableId="1544096060">
    <w:abstractNumId w:val="19"/>
  </w:num>
  <w:num w:numId="27" w16cid:durableId="953294605">
    <w:abstractNumId w:val="3"/>
  </w:num>
  <w:num w:numId="28" w16cid:durableId="610432396">
    <w:abstractNumId w:val="17"/>
  </w:num>
  <w:num w:numId="29" w16cid:durableId="1193299375">
    <w:abstractNumId w:val="29"/>
  </w:num>
  <w:num w:numId="30" w16cid:durableId="1608149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1C9"/>
    <w:rsid w:val="000205AD"/>
    <w:rsid w:val="00040035"/>
    <w:rsid w:val="00040C75"/>
    <w:rsid w:val="00053976"/>
    <w:rsid w:val="0006005F"/>
    <w:rsid w:val="00061C16"/>
    <w:rsid w:val="000A2EE9"/>
    <w:rsid w:val="000B00BF"/>
    <w:rsid w:val="000B05E7"/>
    <w:rsid w:val="000B407B"/>
    <w:rsid w:val="000C41C9"/>
    <w:rsid w:val="000C480A"/>
    <w:rsid w:val="000D1D27"/>
    <w:rsid w:val="000E5724"/>
    <w:rsid w:val="00105A45"/>
    <w:rsid w:val="00114E97"/>
    <w:rsid w:val="00127930"/>
    <w:rsid w:val="001550AF"/>
    <w:rsid w:val="001643A6"/>
    <w:rsid w:val="001847F2"/>
    <w:rsid w:val="001875AF"/>
    <w:rsid w:val="001979D9"/>
    <w:rsid w:val="001C68CF"/>
    <w:rsid w:val="001D4EF7"/>
    <w:rsid w:val="001E340E"/>
    <w:rsid w:val="001F4AEE"/>
    <w:rsid w:val="001F4B9C"/>
    <w:rsid w:val="002030C6"/>
    <w:rsid w:val="002144BA"/>
    <w:rsid w:val="002268CB"/>
    <w:rsid w:val="00231B41"/>
    <w:rsid w:val="00234B69"/>
    <w:rsid w:val="002357CB"/>
    <w:rsid w:val="002359C1"/>
    <w:rsid w:val="002370B4"/>
    <w:rsid w:val="00241CD6"/>
    <w:rsid w:val="00245104"/>
    <w:rsid w:val="0025301E"/>
    <w:rsid w:val="00255EF2"/>
    <w:rsid w:val="002604BE"/>
    <w:rsid w:val="0029693E"/>
    <w:rsid w:val="002A12A5"/>
    <w:rsid w:val="002B0F8E"/>
    <w:rsid w:val="002B4ABB"/>
    <w:rsid w:val="002B6F22"/>
    <w:rsid w:val="002C0166"/>
    <w:rsid w:val="002F0B38"/>
    <w:rsid w:val="002F798F"/>
    <w:rsid w:val="003020B7"/>
    <w:rsid w:val="00314BBF"/>
    <w:rsid w:val="003267AC"/>
    <w:rsid w:val="00331787"/>
    <w:rsid w:val="00333346"/>
    <w:rsid w:val="00342D7B"/>
    <w:rsid w:val="003506BF"/>
    <w:rsid w:val="003565CD"/>
    <w:rsid w:val="00360866"/>
    <w:rsid w:val="00363F43"/>
    <w:rsid w:val="00370E07"/>
    <w:rsid w:val="003771D3"/>
    <w:rsid w:val="003837C6"/>
    <w:rsid w:val="00387C0E"/>
    <w:rsid w:val="003A009D"/>
    <w:rsid w:val="003A0ADE"/>
    <w:rsid w:val="003B46D8"/>
    <w:rsid w:val="003D1FF4"/>
    <w:rsid w:val="003D4B3C"/>
    <w:rsid w:val="003E20B1"/>
    <w:rsid w:val="003E66BD"/>
    <w:rsid w:val="003F2A8A"/>
    <w:rsid w:val="003F3529"/>
    <w:rsid w:val="003F63CD"/>
    <w:rsid w:val="00406665"/>
    <w:rsid w:val="004421D4"/>
    <w:rsid w:val="00450FC7"/>
    <w:rsid w:val="00454DAB"/>
    <w:rsid w:val="004568F6"/>
    <w:rsid w:val="004657EE"/>
    <w:rsid w:val="00466278"/>
    <w:rsid w:val="004832F1"/>
    <w:rsid w:val="004963F9"/>
    <w:rsid w:val="00497761"/>
    <w:rsid w:val="004B0BF0"/>
    <w:rsid w:val="004B29B5"/>
    <w:rsid w:val="004B56F4"/>
    <w:rsid w:val="004D2F17"/>
    <w:rsid w:val="004D34C7"/>
    <w:rsid w:val="004D5444"/>
    <w:rsid w:val="004E50A5"/>
    <w:rsid w:val="004F2ECB"/>
    <w:rsid w:val="00501C81"/>
    <w:rsid w:val="0051313C"/>
    <w:rsid w:val="005228FD"/>
    <w:rsid w:val="00533EB3"/>
    <w:rsid w:val="00572D9A"/>
    <w:rsid w:val="00583AC7"/>
    <w:rsid w:val="005921D6"/>
    <w:rsid w:val="005B4AB1"/>
    <w:rsid w:val="005B7909"/>
    <w:rsid w:val="005C1EA1"/>
    <w:rsid w:val="005C37A0"/>
    <w:rsid w:val="005C6404"/>
    <w:rsid w:val="005E486F"/>
    <w:rsid w:val="006046C5"/>
    <w:rsid w:val="0060474A"/>
    <w:rsid w:val="0061768C"/>
    <w:rsid w:val="006229DF"/>
    <w:rsid w:val="0063092E"/>
    <w:rsid w:val="00643EC7"/>
    <w:rsid w:val="00650892"/>
    <w:rsid w:val="00652B07"/>
    <w:rsid w:val="00685A4E"/>
    <w:rsid w:val="00691A61"/>
    <w:rsid w:val="00693979"/>
    <w:rsid w:val="006B695A"/>
    <w:rsid w:val="006C04AE"/>
    <w:rsid w:val="006D4449"/>
    <w:rsid w:val="006D686A"/>
    <w:rsid w:val="006E2857"/>
    <w:rsid w:val="006F1DFE"/>
    <w:rsid w:val="006F49A7"/>
    <w:rsid w:val="006F4B3F"/>
    <w:rsid w:val="00702FA4"/>
    <w:rsid w:val="00707059"/>
    <w:rsid w:val="0072250F"/>
    <w:rsid w:val="00733DFB"/>
    <w:rsid w:val="0073690C"/>
    <w:rsid w:val="00752856"/>
    <w:rsid w:val="00752BD8"/>
    <w:rsid w:val="00754A05"/>
    <w:rsid w:val="007576E5"/>
    <w:rsid w:val="007601FF"/>
    <w:rsid w:val="00774E51"/>
    <w:rsid w:val="0078566A"/>
    <w:rsid w:val="0078743C"/>
    <w:rsid w:val="007A544D"/>
    <w:rsid w:val="007B6450"/>
    <w:rsid w:val="007C741D"/>
    <w:rsid w:val="007D1523"/>
    <w:rsid w:val="007E05B7"/>
    <w:rsid w:val="007E2388"/>
    <w:rsid w:val="007F2C7C"/>
    <w:rsid w:val="00801F60"/>
    <w:rsid w:val="00804CAA"/>
    <w:rsid w:val="00814773"/>
    <w:rsid w:val="008267B4"/>
    <w:rsid w:val="00826CF2"/>
    <w:rsid w:val="008271C8"/>
    <w:rsid w:val="00830975"/>
    <w:rsid w:val="0083741E"/>
    <w:rsid w:val="00856EF0"/>
    <w:rsid w:val="00857ECF"/>
    <w:rsid w:val="00861940"/>
    <w:rsid w:val="00865720"/>
    <w:rsid w:val="0086665B"/>
    <w:rsid w:val="008670F6"/>
    <w:rsid w:val="00876B9B"/>
    <w:rsid w:val="008773C6"/>
    <w:rsid w:val="00890A59"/>
    <w:rsid w:val="008A0FBC"/>
    <w:rsid w:val="008B5E74"/>
    <w:rsid w:val="008E19F0"/>
    <w:rsid w:val="008E762D"/>
    <w:rsid w:val="00912066"/>
    <w:rsid w:val="00913D1A"/>
    <w:rsid w:val="0091662A"/>
    <w:rsid w:val="00922776"/>
    <w:rsid w:val="0092538C"/>
    <w:rsid w:val="0096545D"/>
    <w:rsid w:val="009736B4"/>
    <w:rsid w:val="00973BD9"/>
    <w:rsid w:val="00990F0C"/>
    <w:rsid w:val="00993BCE"/>
    <w:rsid w:val="0099696B"/>
    <w:rsid w:val="009B13FA"/>
    <w:rsid w:val="009B3C47"/>
    <w:rsid w:val="009C2133"/>
    <w:rsid w:val="009D76F1"/>
    <w:rsid w:val="00A25B41"/>
    <w:rsid w:val="00A32678"/>
    <w:rsid w:val="00A4144F"/>
    <w:rsid w:val="00A42912"/>
    <w:rsid w:val="00A45330"/>
    <w:rsid w:val="00A46FC2"/>
    <w:rsid w:val="00A51E90"/>
    <w:rsid w:val="00A60A30"/>
    <w:rsid w:val="00A74FB8"/>
    <w:rsid w:val="00A8103A"/>
    <w:rsid w:val="00A8468B"/>
    <w:rsid w:val="00A861DB"/>
    <w:rsid w:val="00A908DB"/>
    <w:rsid w:val="00AC0085"/>
    <w:rsid w:val="00AC7D6A"/>
    <w:rsid w:val="00AD1AF1"/>
    <w:rsid w:val="00AD1D60"/>
    <w:rsid w:val="00AD657D"/>
    <w:rsid w:val="00AE16A9"/>
    <w:rsid w:val="00AE4CF0"/>
    <w:rsid w:val="00AE65D5"/>
    <w:rsid w:val="00AF0D23"/>
    <w:rsid w:val="00AF5B89"/>
    <w:rsid w:val="00B01491"/>
    <w:rsid w:val="00B055D9"/>
    <w:rsid w:val="00B06D14"/>
    <w:rsid w:val="00B15B36"/>
    <w:rsid w:val="00B3061E"/>
    <w:rsid w:val="00B35FC1"/>
    <w:rsid w:val="00B44BAE"/>
    <w:rsid w:val="00B450CE"/>
    <w:rsid w:val="00B80583"/>
    <w:rsid w:val="00B84DDE"/>
    <w:rsid w:val="00B86ED3"/>
    <w:rsid w:val="00B93DD4"/>
    <w:rsid w:val="00BA3B07"/>
    <w:rsid w:val="00BA7847"/>
    <w:rsid w:val="00BA7F73"/>
    <w:rsid w:val="00BB07C2"/>
    <w:rsid w:val="00BB2FFF"/>
    <w:rsid w:val="00BB48CC"/>
    <w:rsid w:val="00BC61B2"/>
    <w:rsid w:val="00BD4866"/>
    <w:rsid w:val="00BE6B37"/>
    <w:rsid w:val="00BE6F49"/>
    <w:rsid w:val="00BF48EA"/>
    <w:rsid w:val="00BF6BAB"/>
    <w:rsid w:val="00C050A7"/>
    <w:rsid w:val="00C124F4"/>
    <w:rsid w:val="00C212DC"/>
    <w:rsid w:val="00C47F30"/>
    <w:rsid w:val="00C61138"/>
    <w:rsid w:val="00C77817"/>
    <w:rsid w:val="00C85EF7"/>
    <w:rsid w:val="00C91008"/>
    <w:rsid w:val="00C91C63"/>
    <w:rsid w:val="00CA4688"/>
    <w:rsid w:val="00CB15FC"/>
    <w:rsid w:val="00CB2456"/>
    <w:rsid w:val="00CC06FA"/>
    <w:rsid w:val="00CC0C72"/>
    <w:rsid w:val="00CC43C8"/>
    <w:rsid w:val="00CD61BD"/>
    <w:rsid w:val="00CD6F91"/>
    <w:rsid w:val="00CE0DB6"/>
    <w:rsid w:val="00CF00F3"/>
    <w:rsid w:val="00CF2A76"/>
    <w:rsid w:val="00D14851"/>
    <w:rsid w:val="00D46B98"/>
    <w:rsid w:val="00D47511"/>
    <w:rsid w:val="00D64D3D"/>
    <w:rsid w:val="00D820FC"/>
    <w:rsid w:val="00D8725A"/>
    <w:rsid w:val="00DA184F"/>
    <w:rsid w:val="00DA31A1"/>
    <w:rsid w:val="00DA628F"/>
    <w:rsid w:val="00DA7067"/>
    <w:rsid w:val="00DB2923"/>
    <w:rsid w:val="00DB3116"/>
    <w:rsid w:val="00DC5121"/>
    <w:rsid w:val="00DD1899"/>
    <w:rsid w:val="00DE345C"/>
    <w:rsid w:val="00DE7A55"/>
    <w:rsid w:val="00DF5FCB"/>
    <w:rsid w:val="00E03855"/>
    <w:rsid w:val="00E157A3"/>
    <w:rsid w:val="00E169A8"/>
    <w:rsid w:val="00E22A2F"/>
    <w:rsid w:val="00E233C7"/>
    <w:rsid w:val="00E26050"/>
    <w:rsid w:val="00E304F4"/>
    <w:rsid w:val="00E32E26"/>
    <w:rsid w:val="00E47A72"/>
    <w:rsid w:val="00E47E93"/>
    <w:rsid w:val="00E50E85"/>
    <w:rsid w:val="00E62A9C"/>
    <w:rsid w:val="00E6312A"/>
    <w:rsid w:val="00E651A7"/>
    <w:rsid w:val="00E738F1"/>
    <w:rsid w:val="00EA7BF3"/>
    <w:rsid w:val="00EB4280"/>
    <w:rsid w:val="00ED054A"/>
    <w:rsid w:val="00EF4446"/>
    <w:rsid w:val="00EF5171"/>
    <w:rsid w:val="00EF6424"/>
    <w:rsid w:val="00EF75C9"/>
    <w:rsid w:val="00F0407D"/>
    <w:rsid w:val="00F063C6"/>
    <w:rsid w:val="00F066E3"/>
    <w:rsid w:val="00F379D3"/>
    <w:rsid w:val="00F505B9"/>
    <w:rsid w:val="00F5784D"/>
    <w:rsid w:val="00F77838"/>
    <w:rsid w:val="00F9218F"/>
    <w:rsid w:val="00F927D8"/>
    <w:rsid w:val="00FA6B66"/>
    <w:rsid w:val="00FA6F02"/>
    <w:rsid w:val="00FE015F"/>
    <w:rsid w:val="00FE4D87"/>
    <w:rsid w:val="00FE60A5"/>
    <w:rsid w:val="00FE7381"/>
    <w:rsid w:val="00FF105B"/>
    <w:rsid w:val="00FF1128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C38E35"/>
  <w15:chartTrackingRefBased/>
  <w15:docId w15:val="{52F8E89B-57A9-4F53-9E71-E3DA4FD2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1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7F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5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104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8E762D"/>
    <w:rPr>
      <w:b/>
      <w:bCs/>
    </w:rPr>
  </w:style>
  <w:style w:type="character" w:styleId="Hyperlink">
    <w:name w:val="Hyperlink"/>
    <w:basedOn w:val="DefaultParagraphFont"/>
    <w:uiPriority w:val="99"/>
    <w:unhideWhenUsed/>
    <w:rsid w:val="009166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2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D1D27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E48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48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5E486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C37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7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37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37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37A0"/>
    <w:rPr>
      <w:b/>
      <w:bCs/>
      <w:sz w:val="20"/>
      <w:szCs w:val="20"/>
    </w:rPr>
  </w:style>
  <w:style w:type="paragraph" w:styleId="NoSpacing">
    <w:name w:val="No Spacing"/>
    <w:uiPriority w:val="1"/>
    <w:qFormat/>
    <w:rsid w:val="00255E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6EEE7-EC13-4FEA-ABF8-491B90E1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691</Words>
  <Characters>4110</Characters>
  <Application>Microsoft Office Word</Application>
  <DocSecurity>0</DocSecurity>
  <Lines>195</Lines>
  <Paragraphs>121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Visocka</dc:creator>
  <cp:keywords/>
  <dc:description/>
  <cp:lastModifiedBy>Eva Eglīte</cp:lastModifiedBy>
  <cp:revision>2</cp:revision>
  <cp:lastPrinted>2024-02-21T07:39:00Z</cp:lastPrinted>
  <dcterms:created xsi:type="dcterms:W3CDTF">2026-09-14T12:50:00Z</dcterms:created>
  <dcterms:modified xsi:type="dcterms:W3CDTF">2026-09-14T12:50:00Z</dcterms:modified>
</cp:coreProperties>
</file>